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75" w:rsidRPr="00FC2A82" w:rsidRDefault="009B7275" w:rsidP="009B7275">
      <w:pPr>
        <w:jc w:val="center"/>
        <w:rPr>
          <w:b/>
          <w:i/>
        </w:rPr>
      </w:pPr>
      <w:r w:rsidRPr="00FC2A82">
        <w:rPr>
          <w:b/>
          <w:i/>
        </w:rPr>
        <w:t>Рязанский государственный университет имени С.А. Есенина</w:t>
      </w:r>
    </w:p>
    <w:p w:rsidR="009B7275" w:rsidRPr="00FC2A82" w:rsidRDefault="009B7275" w:rsidP="009B7275">
      <w:pPr>
        <w:jc w:val="center"/>
        <w:rPr>
          <w:b/>
          <w:i/>
        </w:rPr>
      </w:pPr>
      <w:r w:rsidRPr="00FC2A82">
        <w:rPr>
          <w:b/>
          <w:i/>
        </w:rPr>
        <w:t>Министерство культуры и туризма Рязанской области</w:t>
      </w:r>
    </w:p>
    <w:p w:rsidR="009B7275" w:rsidRPr="00FC2A82" w:rsidRDefault="009B7275" w:rsidP="009B7275">
      <w:pPr>
        <w:jc w:val="center"/>
      </w:pPr>
    </w:p>
    <w:p w:rsidR="00280FCC" w:rsidRPr="00C856A1" w:rsidRDefault="00E27AB8" w:rsidP="009B7275">
      <w:pPr>
        <w:jc w:val="center"/>
        <w:rPr>
          <w:b/>
          <w:bCs/>
        </w:rPr>
      </w:pPr>
      <w:r w:rsidRPr="00FC2A82">
        <w:rPr>
          <w:b/>
          <w:bCs/>
        </w:rPr>
        <w:t xml:space="preserve"> </w:t>
      </w:r>
      <w:r w:rsidRPr="00FC2A82">
        <w:rPr>
          <w:b/>
          <w:bCs/>
          <w:lang w:val="en-US"/>
        </w:rPr>
        <w:t>II</w:t>
      </w:r>
      <w:r w:rsidRPr="00FC2A82">
        <w:rPr>
          <w:b/>
          <w:bCs/>
        </w:rPr>
        <w:t xml:space="preserve"> </w:t>
      </w:r>
      <w:proofErr w:type="gramStart"/>
      <w:r w:rsidR="009B7275" w:rsidRPr="00FC2A82">
        <w:rPr>
          <w:b/>
          <w:bCs/>
        </w:rPr>
        <w:t>МЕЖРЕГИОНАЛЬНАЯ  НАУЧНО</w:t>
      </w:r>
      <w:proofErr w:type="gramEnd"/>
      <w:r w:rsidR="009B7275" w:rsidRPr="00FC2A82">
        <w:rPr>
          <w:b/>
          <w:bCs/>
        </w:rPr>
        <w:t>-ПРАКТИЧЕСКАЯ КОНФЕРЕНЦИЯ</w:t>
      </w:r>
      <w:r w:rsidRPr="00FC2A82">
        <w:rPr>
          <w:b/>
          <w:bCs/>
        </w:rPr>
        <w:t xml:space="preserve">, ПОСВЯЩЕННАЯ </w:t>
      </w:r>
    </w:p>
    <w:p w:rsidR="009B7275" w:rsidRDefault="00E27AB8" w:rsidP="009B7275">
      <w:pPr>
        <w:jc w:val="center"/>
        <w:rPr>
          <w:b/>
          <w:bCs/>
        </w:rPr>
      </w:pPr>
      <w:r w:rsidRPr="00FC2A82">
        <w:rPr>
          <w:b/>
          <w:bCs/>
        </w:rPr>
        <w:t>100-ЛЕТИЮ РГУ им</w:t>
      </w:r>
      <w:r w:rsidR="00C856A1">
        <w:rPr>
          <w:b/>
          <w:bCs/>
        </w:rPr>
        <w:t>ени</w:t>
      </w:r>
      <w:r w:rsidRPr="00FC2A82">
        <w:rPr>
          <w:b/>
          <w:bCs/>
        </w:rPr>
        <w:t xml:space="preserve"> С.А. ЕСЕНИНА</w:t>
      </w:r>
    </w:p>
    <w:p w:rsidR="000D2650" w:rsidRPr="00FC2A82" w:rsidRDefault="000D2650" w:rsidP="009B7275">
      <w:pPr>
        <w:jc w:val="center"/>
        <w:rPr>
          <w:b/>
          <w:bCs/>
        </w:rPr>
      </w:pPr>
      <w:r>
        <w:rPr>
          <w:b/>
          <w:bCs/>
        </w:rPr>
        <w:t>( с международным участием)</w:t>
      </w:r>
    </w:p>
    <w:p w:rsidR="009B7275" w:rsidRPr="00FC2A82" w:rsidRDefault="009B7275" w:rsidP="009B7275">
      <w:pPr>
        <w:jc w:val="center"/>
        <w:rPr>
          <w:b/>
          <w:bCs/>
        </w:rPr>
      </w:pPr>
    </w:p>
    <w:p w:rsidR="00280FCC" w:rsidRPr="00C856A1" w:rsidRDefault="009B7275" w:rsidP="009B7275">
      <w:pPr>
        <w:jc w:val="center"/>
        <w:rPr>
          <w:b/>
          <w:bCs/>
        </w:rPr>
      </w:pPr>
      <w:r w:rsidRPr="00FC2A82">
        <w:rPr>
          <w:b/>
          <w:bCs/>
        </w:rPr>
        <w:t>«</w:t>
      </w:r>
      <w:r w:rsidR="003F5ECD" w:rsidRPr="00FC2A82">
        <w:rPr>
          <w:b/>
          <w:bCs/>
        </w:rPr>
        <w:t>Современные т</w:t>
      </w:r>
      <w:r w:rsidRPr="00FC2A82">
        <w:rPr>
          <w:b/>
        </w:rPr>
        <w:t>енденции и перспективы</w:t>
      </w:r>
      <w:r w:rsidR="00673A1D" w:rsidRPr="00FC2A82">
        <w:rPr>
          <w:b/>
        </w:rPr>
        <w:t xml:space="preserve"> развития</w:t>
      </w:r>
      <w:r w:rsidRPr="00FC2A82">
        <w:rPr>
          <w:b/>
        </w:rPr>
        <w:t xml:space="preserve">  индустрии туризма и гостеприимства</w:t>
      </w:r>
      <w:r w:rsidRPr="00FC2A82">
        <w:rPr>
          <w:b/>
          <w:bCs/>
        </w:rPr>
        <w:t>»</w:t>
      </w:r>
      <w:r w:rsidR="00FC2A82" w:rsidRPr="00FC2A82">
        <w:rPr>
          <w:b/>
          <w:bCs/>
        </w:rPr>
        <w:t xml:space="preserve"> </w:t>
      </w:r>
    </w:p>
    <w:p w:rsidR="009B7275" w:rsidRPr="00FC2A82" w:rsidRDefault="009B7275" w:rsidP="009B7275">
      <w:pPr>
        <w:jc w:val="center"/>
        <w:rPr>
          <w:b/>
          <w:bCs/>
        </w:rPr>
      </w:pPr>
      <w:r w:rsidRPr="00FC2A82">
        <w:rPr>
          <w:b/>
          <w:bCs/>
        </w:rPr>
        <w:t xml:space="preserve">г. Рязань, 29 сентября 2015 г. </w:t>
      </w:r>
    </w:p>
    <w:p w:rsidR="009B7275" w:rsidRPr="00FC2A82" w:rsidRDefault="009B7275" w:rsidP="009B7275">
      <w:pPr>
        <w:jc w:val="center"/>
        <w:rPr>
          <w:b/>
          <w:bCs/>
        </w:rPr>
      </w:pPr>
    </w:p>
    <w:p w:rsidR="009B7275" w:rsidRPr="00FC2A82" w:rsidRDefault="009B7275" w:rsidP="009B7275">
      <w:pPr>
        <w:jc w:val="center"/>
        <w:rPr>
          <w:b/>
          <w:bCs/>
          <w:i/>
          <w:iCs/>
        </w:rPr>
      </w:pPr>
      <w:r w:rsidRPr="00FC2A82">
        <w:rPr>
          <w:b/>
          <w:bCs/>
          <w:i/>
          <w:iCs/>
        </w:rPr>
        <w:t>Уважаемые коллеги!</w:t>
      </w:r>
    </w:p>
    <w:p w:rsidR="009B7275" w:rsidRPr="005D3D7C" w:rsidRDefault="0036198D" w:rsidP="009B7275">
      <w:pPr>
        <w:jc w:val="both"/>
      </w:pPr>
      <w:r w:rsidRPr="005D3D7C">
        <w:t>Приглашаем Вас</w:t>
      </w:r>
      <w:r w:rsidR="009B7275" w:rsidRPr="005D3D7C">
        <w:t xml:space="preserve"> принять участие в работе </w:t>
      </w:r>
      <w:r w:rsidR="001C4B26" w:rsidRPr="005D3D7C">
        <w:t xml:space="preserve"> </w:t>
      </w:r>
      <w:r w:rsidR="001C4B26" w:rsidRPr="005D3D7C">
        <w:rPr>
          <w:lang w:val="en-US"/>
        </w:rPr>
        <w:t>II</w:t>
      </w:r>
      <w:r w:rsidR="001C4B26" w:rsidRPr="005D3D7C">
        <w:t xml:space="preserve"> М</w:t>
      </w:r>
      <w:r w:rsidR="009B7275" w:rsidRPr="005D3D7C">
        <w:t>ежрегиональной научно-практической конференции</w:t>
      </w:r>
      <w:r w:rsidR="00C04FC5" w:rsidRPr="005D3D7C">
        <w:t>, посвященной 100-летию РГУ им</w:t>
      </w:r>
      <w:r w:rsidR="00C856A1">
        <w:t>ени</w:t>
      </w:r>
      <w:r w:rsidR="00C04FC5" w:rsidRPr="005D3D7C">
        <w:t xml:space="preserve"> С.А. Есенина</w:t>
      </w:r>
      <w:r w:rsidR="009B7275" w:rsidRPr="005D3D7C">
        <w:t xml:space="preserve"> «</w:t>
      </w:r>
      <w:r w:rsidR="00673A1D" w:rsidRPr="005D3D7C">
        <w:rPr>
          <w:bCs/>
        </w:rPr>
        <w:t>Современные т</w:t>
      </w:r>
      <w:r w:rsidR="00673A1D" w:rsidRPr="005D3D7C">
        <w:t>енденции и перспективы развития  индустрии туризма и гостеприимства</w:t>
      </w:r>
      <w:r w:rsidR="009B7275" w:rsidRPr="005D3D7C">
        <w:t xml:space="preserve">». </w:t>
      </w:r>
      <w:r w:rsidRPr="005D3D7C">
        <w:t>Форма участия: очно-заочная.</w:t>
      </w:r>
    </w:p>
    <w:p w:rsidR="009B7275" w:rsidRPr="005D3D7C" w:rsidRDefault="009B7275" w:rsidP="009B7275">
      <w:pPr>
        <w:jc w:val="both"/>
      </w:pPr>
    </w:p>
    <w:p w:rsidR="009B7275" w:rsidRPr="005D3D7C" w:rsidRDefault="009B7275" w:rsidP="009B7275">
      <w:pPr>
        <w:jc w:val="both"/>
      </w:pPr>
      <w:r w:rsidRPr="005D3D7C">
        <w:rPr>
          <w:b/>
          <w:bCs/>
        </w:rPr>
        <w:t xml:space="preserve">Цель проведения конференции: </w:t>
      </w:r>
      <w:r w:rsidRPr="005D3D7C">
        <w:t>оценка туристских ресурсов, развития индустрии туризма и гостеприимства, анализ  перспектив инновационного развития в сфере отдыха  и туризма  в регионах России и мира.</w:t>
      </w:r>
    </w:p>
    <w:p w:rsidR="009B7275" w:rsidRPr="005D3D7C" w:rsidRDefault="009B7275" w:rsidP="009B7275">
      <w:pPr>
        <w:jc w:val="both"/>
      </w:pPr>
    </w:p>
    <w:p w:rsidR="009B7275" w:rsidRPr="005D3D7C" w:rsidRDefault="00673A1D" w:rsidP="009B7275">
      <w:pPr>
        <w:jc w:val="both"/>
        <w:rPr>
          <w:b/>
          <w:bCs/>
        </w:rPr>
      </w:pPr>
      <w:r w:rsidRPr="005D3D7C">
        <w:rPr>
          <w:b/>
          <w:bCs/>
        </w:rPr>
        <w:t>Н</w:t>
      </w:r>
      <w:r w:rsidR="009B7275" w:rsidRPr="005D3D7C">
        <w:rPr>
          <w:b/>
          <w:bCs/>
        </w:rPr>
        <w:t>аправления</w:t>
      </w:r>
      <w:r w:rsidRPr="005D3D7C">
        <w:rPr>
          <w:b/>
          <w:bCs/>
        </w:rPr>
        <w:t xml:space="preserve"> работы</w:t>
      </w:r>
      <w:r w:rsidR="009B7275" w:rsidRPr="005D3D7C">
        <w:rPr>
          <w:b/>
          <w:bCs/>
        </w:rPr>
        <w:t xml:space="preserve"> конференции: </w:t>
      </w:r>
    </w:p>
    <w:p w:rsidR="009B7275" w:rsidRPr="005D3D7C" w:rsidRDefault="009B7275" w:rsidP="009B7275">
      <w:pPr>
        <w:numPr>
          <w:ilvl w:val="0"/>
          <w:numId w:val="2"/>
        </w:numPr>
        <w:jc w:val="both"/>
      </w:pPr>
      <w:r w:rsidRPr="005D3D7C">
        <w:t>Туристско-рекреационный потенциал и проблемы развития туристской инфраструктуры регионов: оценка и анализ</w:t>
      </w:r>
    </w:p>
    <w:p w:rsidR="009B7275" w:rsidRPr="005D3D7C" w:rsidRDefault="009B7275" w:rsidP="009B7275">
      <w:pPr>
        <w:numPr>
          <w:ilvl w:val="0"/>
          <w:numId w:val="2"/>
        </w:numPr>
        <w:jc w:val="both"/>
      </w:pPr>
      <w:r w:rsidRPr="005D3D7C">
        <w:t>Проблемы развития отдельных видов туризма в регионах</w:t>
      </w:r>
    </w:p>
    <w:p w:rsidR="00110D4A" w:rsidRPr="005D3D7C" w:rsidRDefault="00110D4A" w:rsidP="009B7275">
      <w:pPr>
        <w:numPr>
          <w:ilvl w:val="0"/>
          <w:numId w:val="2"/>
        </w:numPr>
        <w:jc w:val="both"/>
      </w:pPr>
      <w:r w:rsidRPr="005D3D7C">
        <w:t>Тенденции развития индустрии гостеприимства</w:t>
      </w:r>
    </w:p>
    <w:p w:rsidR="009B7275" w:rsidRPr="005D3D7C" w:rsidRDefault="009B7275" w:rsidP="009B7275">
      <w:pPr>
        <w:numPr>
          <w:ilvl w:val="0"/>
          <w:numId w:val="2"/>
        </w:numPr>
        <w:jc w:val="both"/>
      </w:pPr>
      <w:r w:rsidRPr="005D3D7C">
        <w:t>Сов</w:t>
      </w:r>
      <w:r w:rsidR="00783203">
        <w:t xml:space="preserve">ременные  </w:t>
      </w:r>
      <w:proofErr w:type="gramStart"/>
      <w:r w:rsidR="00783203">
        <w:t>методические подходы</w:t>
      </w:r>
      <w:proofErr w:type="gramEnd"/>
      <w:r w:rsidR="00783203">
        <w:t xml:space="preserve"> к</w:t>
      </w:r>
      <w:r w:rsidRPr="005D3D7C">
        <w:t xml:space="preserve"> подготовке специалистов для туристской отрасли</w:t>
      </w:r>
    </w:p>
    <w:p w:rsidR="009B7275" w:rsidRPr="005D3D7C" w:rsidRDefault="009B7275" w:rsidP="009B7275">
      <w:pPr>
        <w:numPr>
          <w:ilvl w:val="0"/>
          <w:numId w:val="2"/>
        </w:numPr>
        <w:jc w:val="both"/>
      </w:pPr>
      <w:r w:rsidRPr="005D3D7C">
        <w:t>Инновационная деятельность и информационные технологии в туризме</w:t>
      </w:r>
    </w:p>
    <w:p w:rsidR="00B30A30" w:rsidRPr="005D3D7C" w:rsidRDefault="00B30A30" w:rsidP="009B7275">
      <w:pPr>
        <w:numPr>
          <w:ilvl w:val="0"/>
          <w:numId w:val="2"/>
        </w:numPr>
        <w:jc w:val="both"/>
      </w:pPr>
      <w:r w:rsidRPr="005D3D7C">
        <w:t>Менеджмент и маркетинг в индустрии туризма и гостеприимства</w:t>
      </w:r>
    </w:p>
    <w:p w:rsidR="00110D4A" w:rsidRPr="005D3D7C" w:rsidRDefault="00110D4A" w:rsidP="009B7275">
      <w:pPr>
        <w:numPr>
          <w:ilvl w:val="0"/>
          <w:numId w:val="2"/>
        </w:numPr>
        <w:jc w:val="both"/>
      </w:pPr>
      <w:r w:rsidRPr="005D3D7C">
        <w:t xml:space="preserve">Деятельность международных и </w:t>
      </w:r>
      <w:proofErr w:type="gramStart"/>
      <w:r w:rsidRPr="005D3D7C">
        <w:t>российский</w:t>
      </w:r>
      <w:proofErr w:type="gramEnd"/>
      <w:r w:rsidRPr="005D3D7C">
        <w:t xml:space="preserve"> туристских организаций</w:t>
      </w:r>
    </w:p>
    <w:p w:rsidR="009B7275" w:rsidRPr="005D3D7C" w:rsidRDefault="009B7275" w:rsidP="009B7275">
      <w:pPr>
        <w:jc w:val="both"/>
      </w:pPr>
    </w:p>
    <w:p w:rsidR="009B7275" w:rsidRPr="005D3D7C" w:rsidRDefault="009B7275" w:rsidP="00813372">
      <w:pPr>
        <w:jc w:val="both"/>
      </w:pPr>
      <w:r w:rsidRPr="005D3D7C">
        <w:rPr>
          <w:b/>
          <w:bCs/>
        </w:rPr>
        <w:t xml:space="preserve">Место проведения конференции: </w:t>
      </w:r>
      <w:r w:rsidR="00DE12FB" w:rsidRPr="005D3D7C">
        <w:t>г. Рязань, 29 сентября 2015</w:t>
      </w:r>
      <w:r w:rsidRPr="005D3D7C">
        <w:t xml:space="preserve"> г. Рязанский государственный университет имени С.А. Есенина (г. Рязань, ул. Свободы-46)</w:t>
      </w:r>
    </w:p>
    <w:p w:rsidR="009B7275" w:rsidRPr="005D3D7C" w:rsidRDefault="009B7275" w:rsidP="00813372">
      <w:pPr>
        <w:jc w:val="both"/>
      </w:pPr>
    </w:p>
    <w:p w:rsidR="009B7275" w:rsidRPr="005D3D7C" w:rsidRDefault="009B7275" w:rsidP="00813372">
      <w:pPr>
        <w:jc w:val="both"/>
        <w:rPr>
          <w:b/>
          <w:bCs/>
        </w:rPr>
      </w:pPr>
      <w:r w:rsidRPr="005D3D7C">
        <w:rPr>
          <w:b/>
          <w:bCs/>
        </w:rPr>
        <w:t xml:space="preserve">Формы участия в конференции: </w:t>
      </w:r>
    </w:p>
    <w:p w:rsidR="009B7275" w:rsidRPr="005D3D7C" w:rsidRDefault="009B7275" w:rsidP="00813372">
      <w:pPr>
        <w:numPr>
          <w:ilvl w:val="0"/>
          <w:numId w:val="1"/>
        </w:numPr>
        <w:jc w:val="both"/>
      </w:pPr>
      <w:r w:rsidRPr="005D3D7C">
        <w:t xml:space="preserve">Доклад с </w:t>
      </w:r>
      <w:r w:rsidR="00F13D62" w:rsidRPr="005D3D7C">
        <w:t xml:space="preserve">публикацией </w:t>
      </w:r>
      <w:r w:rsidRPr="005D3D7C">
        <w:t>в сборник</w:t>
      </w:r>
      <w:r w:rsidR="00F13D62" w:rsidRPr="005D3D7C">
        <w:t>е</w:t>
      </w:r>
      <w:r w:rsidRPr="005D3D7C">
        <w:t xml:space="preserve"> материалов конференции</w:t>
      </w:r>
    </w:p>
    <w:p w:rsidR="009B7275" w:rsidRPr="005D3D7C" w:rsidRDefault="009B7275" w:rsidP="009B7275">
      <w:pPr>
        <w:numPr>
          <w:ilvl w:val="0"/>
          <w:numId w:val="1"/>
        </w:numPr>
      </w:pPr>
      <w:r w:rsidRPr="005D3D7C">
        <w:t>Доклад без публикации</w:t>
      </w:r>
    </w:p>
    <w:p w:rsidR="009B7275" w:rsidRPr="005D3D7C" w:rsidRDefault="009B7275" w:rsidP="009B7275">
      <w:pPr>
        <w:numPr>
          <w:ilvl w:val="0"/>
          <w:numId w:val="1"/>
        </w:numPr>
      </w:pPr>
      <w:r w:rsidRPr="005D3D7C">
        <w:t>Публикация без устного доклада</w:t>
      </w:r>
    </w:p>
    <w:p w:rsidR="0036198D" w:rsidRPr="005D3D7C" w:rsidRDefault="0036198D" w:rsidP="009B7275">
      <w:pPr>
        <w:rPr>
          <w:b/>
        </w:rPr>
      </w:pPr>
    </w:p>
    <w:p w:rsidR="009B7275" w:rsidRPr="005D3D7C" w:rsidRDefault="0036198D" w:rsidP="0036198D">
      <w:pPr>
        <w:jc w:val="both"/>
      </w:pPr>
      <w:r w:rsidRPr="005D3D7C">
        <w:rPr>
          <w:b/>
        </w:rPr>
        <w:t xml:space="preserve">Приглашаются: </w:t>
      </w:r>
      <w:r w:rsidRPr="005D3D7C">
        <w:t xml:space="preserve">молодые ученые, аспиранты, соискатели, </w:t>
      </w:r>
      <w:r w:rsidR="00C856A1">
        <w:t xml:space="preserve">обучающиеся, </w:t>
      </w:r>
      <w:r w:rsidR="00F13D62" w:rsidRPr="005D3D7C">
        <w:t xml:space="preserve">научные </w:t>
      </w:r>
      <w:r w:rsidRPr="005D3D7C">
        <w:t>руководите</w:t>
      </w:r>
      <w:r w:rsidR="00F13D62" w:rsidRPr="005D3D7C">
        <w:t>ли и сотрудники образовательных</w:t>
      </w:r>
      <w:r w:rsidRPr="005D3D7C">
        <w:t xml:space="preserve"> и туристских организаций.</w:t>
      </w:r>
    </w:p>
    <w:p w:rsidR="004B7C32" w:rsidRPr="005D3D7C" w:rsidRDefault="004B7C32" w:rsidP="009B7275">
      <w:pPr>
        <w:jc w:val="center"/>
        <w:rPr>
          <w:b/>
          <w:bCs/>
        </w:rPr>
      </w:pPr>
    </w:p>
    <w:p w:rsidR="00456988" w:rsidRPr="005D3D7C" w:rsidRDefault="004B7C32" w:rsidP="009B7275">
      <w:pPr>
        <w:jc w:val="center"/>
        <w:rPr>
          <w:b/>
          <w:bCs/>
        </w:rPr>
      </w:pPr>
      <w:r w:rsidRPr="005D3D7C">
        <w:rPr>
          <w:b/>
          <w:bCs/>
        </w:rPr>
        <w:t>Сборник материалов будет индексироваться в РИНЦ</w:t>
      </w:r>
    </w:p>
    <w:p w:rsidR="00273573" w:rsidRPr="005D3D7C" w:rsidRDefault="00273573" w:rsidP="00273573">
      <w:pPr>
        <w:jc w:val="both"/>
        <w:rPr>
          <w:b/>
        </w:rPr>
      </w:pPr>
    </w:p>
    <w:p w:rsidR="00273573" w:rsidRPr="005D3D7C" w:rsidRDefault="00273573" w:rsidP="00273573">
      <w:pPr>
        <w:jc w:val="both"/>
        <w:rPr>
          <w:b/>
        </w:rPr>
      </w:pPr>
      <w:r w:rsidRPr="005D3D7C">
        <w:t>Участие в конференции, в том числе и публикация материалов в электронно</w:t>
      </w:r>
      <w:r w:rsidR="002F4C67" w:rsidRPr="005D3D7C">
        <w:t>м сборнике являются</w:t>
      </w:r>
      <w:r w:rsidR="002F4C67" w:rsidRPr="005D3D7C">
        <w:rPr>
          <w:b/>
        </w:rPr>
        <w:t xml:space="preserve"> БЕСПЛАТНЫМИ.</w:t>
      </w:r>
    </w:p>
    <w:p w:rsidR="00273573" w:rsidRPr="005D3D7C" w:rsidRDefault="00273573" w:rsidP="009B7275">
      <w:pPr>
        <w:jc w:val="center"/>
        <w:rPr>
          <w:b/>
          <w:bCs/>
        </w:rPr>
      </w:pPr>
    </w:p>
    <w:p w:rsidR="00273573" w:rsidRPr="005D3D7C" w:rsidRDefault="004B7C32" w:rsidP="00273573">
      <w:pPr>
        <w:jc w:val="both"/>
        <w:rPr>
          <w:color w:val="000000"/>
        </w:rPr>
      </w:pPr>
      <w:r w:rsidRPr="005D3D7C">
        <w:rPr>
          <w:bCs/>
        </w:rPr>
        <w:t xml:space="preserve">Материалы, направленные студентами  </w:t>
      </w:r>
      <w:r w:rsidR="0027425C" w:rsidRPr="005D3D7C">
        <w:rPr>
          <w:bCs/>
        </w:rPr>
        <w:t xml:space="preserve">будут публиковаться только </w:t>
      </w:r>
      <w:r w:rsidRPr="005D3D7C">
        <w:rPr>
          <w:bCs/>
        </w:rPr>
        <w:t xml:space="preserve">в соавторстве с научными руководителями. Оргкомитет оставляет за собой право отклонить статьи не </w:t>
      </w:r>
      <w:r w:rsidRPr="005D3D7C">
        <w:rPr>
          <w:bCs/>
        </w:rPr>
        <w:lastRenderedPageBreak/>
        <w:t>соответствующие теме конференции и требованиям к оформлению</w:t>
      </w:r>
      <w:r w:rsidR="00273573" w:rsidRPr="005D3D7C">
        <w:rPr>
          <w:bCs/>
        </w:rPr>
        <w:t xml:space="preserve">. </w:t>
      </w:r>
      <w:r w:rsidR="00273573" w:rsidRPr="005D3D7C">
        <w:t>Рабочие языки конференции: русский и английский.</w:t>
      </w:r>
      <w:r w:rsidR="00273573" w:rsidRPr="005D3D7C">
        <w:rPr>
          <w:color w:val="000000"/>
        </w:rPr>
        <w:t xml:space="preserve"> </w:t>
      </w:r>
      <w:r w:rsidR="00A53BF6" w:rsidRPr="005D3D7C">
        <w:rPr>
          <w:color w:val="000000"/>
        </w:rPr>
        <w:t>Количество участников ограничено.</w:t>
      </w:r>
    </w:p>
    <w:p w:rsidR="00A53BF6" w:rsidRPr="005D3D7C" w:rsidRDefault="00A53BF6" w:rsidP="00A53BF6">
      <w:pPr>
        <w:pStyle w:val="a4"/>
        <w:jc w:val="both"/>
        <w:rPr>
          <w:rFonts w:ascii="Times New Roman" w:hAnsi="Times New Roman"/>
          <w:sz w:val="24"/>
          <w:szCs w:val="24"/>
          <w:lang w:val="ru-RU"/>
        </w:rPr>
      </w:pPr>
    </w:p>
    <w:p w:rsidR="00A53BF6" w:rsidRPr="005D3D7C" w:rsidRDefault="00A53BF6" w:rsidP="005D3D7C">
      <w:pPr>
        <w:pStyle w:val="a4"/>
        <w:jc w:val="both"/>
        <w:rPr>
          <w:color w:val="000000"/>
          <w:sz w:val="24"/>
          <w:szCs w:val="24"/>
        </w:rPr>
      </w:pPr>
      <w:r w:rsidRPr="005D3D7C">
        <w:rPr>
          <w:rFonts w:ascii="Times New Roman" w:hAnsi="Times New Roman"/>
          <w:sz w:val="24"/>
          <w:szCs w:val="24"/>
        </w:rPr>
        <w:t>По итогам конференции будет издан электронный сборник материалов конференции</w:t>
      </w:r>
      <w:r w:rsidRPr="005D3D7C">
        <w:rPr>
          <w:rFonts w:ascii="Times New Roman" w:hAnsi="Times New Roman"/>
          <w:sz w:val="24"/>
          <w:szCs w:val="24"/>
          <w:lang w:val="ru-RU"/>
        </w:rPr>
        <w:t xml:space="preserve">, который будет разослан участникам конференции на электронные адреса, указанные в заявке. </w:t>
      </w:r>
      <w:r w:rsidRPr="005D3D7C">
        <w:rPr>
          <w:rFonts w:ascii="Times New Roman" w:hAnsi="Times New Roman"/>
          <w:sz w:val="24"/>
          <w:szCs w:val="24"/>
        </w:rPr>
        <w:t>По запросу автора возможно оформление именного сертификата участника Конференции</w:t>
      </w:r>
      <w:r w:rsidRPr="005D3D7C">
        <w:rPr>
          <w:sz w:val="24"/>
          <w:szCs w:val="24"/>
        </w:rPr>
        <w:t>.</w:t>
      </w:r>
    </w:p>
    <w:p w:rsidR="004B7C32" w:rsidRPr="005D3D7C" w:rsidRDefault="004B7C32" w:rsidP="004B7C32">
      <w:pPr>
        <w:jc w:val="both"/>
        <w:rPr>
          <w:bCs/>
        </w:rPr>
      </w:pPr>
    </w:p>
    <w:p w:rsidR="009B7275" w:rsidRPr="005D3D7C" w:rsidRDefault="009B7275" w:rsidP="009B7275">
      <w:pPr>
        <w:jc w:val="center"/>
        <w:rPr>
          <w:b/>
          <w:bCs/>
        </w:rPr>
      </w:pPr>
      <w:r w:rsidRPr="005D3D7C">
        <w:rPr>
          <w:b/>
          <w:bCs/>
        </w:rPr>
        <w:t>Для участия в конференции</w:t>
      </w:r>
    </w:p>
    <w:p w:rsidR="009B7275" w:rsidRPr="005D3D7C" w:rsidRDefault="009B7275" w:rsidP="009B7275">
      <w:pPr>
        <w:jc w:val="both"/>
      </w:pPr>
    </w:p>
    <w:p w:rsidR="009B7275" w:rsidRPr="005D3D7C" w:rsidRDefault="00DE12FB" w:rsidP="009B7275">
      <w:pPr>
        <w:jc w:val="both"/>
      </w:pPr>
      <w:proofErr w:type="gramStart"/>
      <w:r w:rsidRPr="005D3D7C">
        <w:t xml:space="preserve">В срок до </w:t>
      </w:r>
      <w:r w:rsidRPr="005D3D7C">
        <w:rPr>
          <w:b/>
        </w:rPr>
        <w:t>1 сентября 2015</w:t>
      </w:r>
      <w:r w:rsidR="009B7275" w:rsidRPr="005D3D7C">
        <w:t xml:space="preserve"> г. необходимо представить  в Оргкомитет (390000, Российская Федерация, г. Рязань, ул. Свободы, д. 46, кафедра экономической и социальной географии и туризма</w:t>
      </w:r>
      <w:r w:rsidR="00C856A1">
        <w:t xml:space="preserve"> (ауд. 90)</w:t>
      </w:r>
      <w:r w:rsidR="009B7275" w:rsidRPr="005D3D7C">
        <w:t xml:space="preserve"> или по электронной почте</w:t>
      </w:r>
      <w:r w:rsidRPr="005D3D7C">
        <w:t xml:space="preserve"> </w:t>
      </w:r>
      <w:hyperlink r:id="rId6" w:history="1">
        <w:r w:rsidRPr="005D3D7C">
          <w:rPr>
            <w:rStyle w:val="a3"/>
            <w:lang w:val="en-US"/>
          </w:rPr>
          <w:t>EMishnina</w:t>
        </w:r>
        <w:r w:rsidRPr="005D3D7C">
          <w:rPr>
            <w:rStyle w:val="a3"/>
          </w:rPr>
          <w:t>@</w:t>
        </w:r>
        <w:r w:rsidRPr="005D3D7C">
          <w:rPr>
            <w:rStyle w:val="a3"/>
            <w:lang w:val="en-US"/>
          </w:rPr>
          <w:t>yandex</w:t>
        </w:r>
        <w:r w:rsidRPr="005D3D7C">
          <w:rPr>
            <w:rStyle w:val="a3"/>
          </w:rPr>
          <w:t>.</w:t>
        </w:r>
        <w:r w:rsidRPr="005D3D7C">
          <w:rPr>
            <w:rStyle w:val="a3"/>
            <w:lang w:val="en-US"/>
          </w:rPr>
          <w:t>ru</w:t>
        </w:r>
      </w:hyperlink>
      <w:r w:rsidRPr="005D3D7C">
        <w:t>,</w:t>
      </w:r>
      <w:r w:rsidR="00813372" w:rsidRPr="005D3D7C">
        <w:t xml:space="preserve"> </w:t>
      </w:r>
      <w:r w:rsidRPr="005D3D7C">
        <w:t xml:space="preserve"> </w:t>
      </w:r>
      <w:hyperlink r:id="rId7" w:history="1">
        <w:r w:rsidR="002305D0" w:rsidRPr="005D3D7C">
          <w:rPr>
            <w:rStyle w:val="a3"/>
            <w:lang w:val="en-US"/>
          </w:rPr>
          <w:t>e</w:t>
        </w:r>
        <w:r w:rsidR="002305D0" w:rsidRPr="005D3D7C">
          <w:rPr>
            <w:rStyle w:val="a3"/>
          </w:rPr>
          <w:t>.</w:t>
        </w:r>
        <w:r w:rsidR="002305D0" w:rsidRPr="005D3D7C">
          <w:rPr>
            <w:rStyle w:val="a3"/>
            <w:lang w:val="en-US"/>
          </w:rPr>
          <w:t>mishnina</w:t>
        </w:r>
        <w:r w:rsidR="002305D0" w:rsidRPr="005D3D7C">
          <w:rPr>
            <w:rStyle w:val="a3"/>
          </w:rPr>
          <w:t>@</w:t>
        </w:r>
        <w:r w:rsidR="002305D0" w:rsidRPr="005D3D7C">
          <w:rPr>
            <w:rStyle w:val="a3"/>
            <w:lang w:val="en-US"/>
          </w:rPr>
          <w:t>rsu</w:t>
        </w:r>
        <w:r w:rsidR="002305D0" w:rsidRPr="005D3D7C">
          <w:rPr>
            <w:rStyle w:val="a3"/>
          </w:rPr>
          <w:t>.</w:t>
        </w:r>
        <w:r w:rsidR="002305D0" w:rsidRPr="005D3D7C">
          <w:rPr>
            <w:rStyle w:val="a3"/>
            <w:lang w:val="en-US"/>
          </w:rPr>
          <w:t>edu</w:t>
        </w:r>
        <w:r w:rsidR="002305D0" w:rsidRPr="005D3D7C">
          <w:rPr>
            <w:rStyle w:val="a3"/>
          </w:rPr>
          <w:t>.</w:t>
        </w:r>
        <w:r w:rsidR="002305D0" w:rsidRPr="005D3D7C">
          <w:rPr>
            <w:rStyle w:val="a3"/>
            <w:lang w:val="en-US"/>
          </w:rPr>
          <w:t>ru</w:t>
        </w:r>
      </w:hyperlink>
      <w:r w:rsidR="002305D0" w:rsidRPr="005D3D7C">
        <w:t xml:space="preserve">, </w:t>
      </w:r>
      <w:r w:rsidR="009B7275" w:rsidRPr="005D3D7C">
        <w:t xml:space="preserve"> </w:t>
      </w:r>
      <w:hyperlink r:id="rId8" w:history="1">
        <w:r w:rsidR="00456988" w:rsidRPr="005D3D7C">
          <w:rPr>
            <w:rStyle w:val="a3"/>
          </w:rPr>
          <w:t>o.shilina@rsu.edu.ru</w:t>
        </w:r>
      </w:hyperlink>
      <w:r w:rsidR="00456988" w:rsidRPr="005D3D7C">
        <w:t xml:space="preserve">  </w:t>
      </w:r>
      <w:r w:rsidR="009B7275" w:rsidRPr="005D3D7C">
        <w:t>заявку (отдельным файлом)  по следующей форме:</w:t>
      </w:r>
      <w:proofErr w:type="gramEnd"/>
    </w:p>
    <w:p w:rsidR="009B7275" w:rsidRPr="005D3D7C" w:rsidRDefault="009B7275" w:rsidP="009B7275">
      <w:pPr>
        <w:jc w:val="center"/>
        <w:rPr>
          <w:b/>
          <w:bCs/>
        </w:rPr>
      </w:pPr>
    </w:p>
    <w:p w:rsidR="009B7275" w:rsidRPr="005D3D7C" w:rsidRDefault="009B7275" w:rsidP="009B7275">
      <w:pPr>
        <w:jc w:val="center"/>
        <w:rPr>
          <w:b/>
          <w:bCs/>
        </w:rPr>
      </w:pPr>
      <w:r w:rsidRPr="005D3D7C">
        <w:rPr>
          <w:b/>
          <w:bCs/>
        </w:rPr>
        <w:t xml:space="preserve">Заявка </w:t>
      </w:r>
      <w:r w:rsidR="00691811" w:rsidRPr="005D3D7C">
        <w:rPr>
          <w:b/>
          <w:bCs/>
        </w:rPr>
        <w:t>на участие в конференции</w:t>
      </w:r>
    </w:p>
    <w:p w:rsidR="005E1A98" w:rsidRDefault="005E1A98" w:rsidP="009B7275">
      <w:pPr>
        <w:jc w:val="both"/>
        <w:rPr>
          <w:sz w:val="28"/>
          <w:szCs w:val="28"/>
        </w:rPr>
      </w:pPr>
    </w:p>
    <w:tbl>
      <w:tblPr>
        <w:tblStyle w:val="a6"/>
        <w:tblW w:w="0" w:type="auto"/>
        <w:tblLook w:val="04A0" w:firstRow="1" w:lastRow="0" w:firstColumn="1" w:lastColumn="0" w:noHBand="0" w:noVBand="1"/>
      </w:tblPr>
      <w:tblGrid>
        <w:gridCol w:w="4785"/>
        <w:gridCol w:w="4786"/>
      </w:tblGrid>
      <w:tr w:rsidR="005E1A98" w:rsidTr="004E768B">
        <w:tc>
          <w:tcPr>
            <w:tcW w:w="9571" w:type="dxa"/>
            <w:gridSpan w:val="2"/>
          </w:tcPr>
          <w:p w:rsidR="005E1A98" w:rsidRPr="00E27AB8" w:rsidRDefault="005E1A98" w:rsidP="005E1A98">
            <w:pPr>
              <w:jc w:val="center"/>
              <w:rPr>
                <w:b/>
              </w:rPr>
            </w:pPr>
            <w:r w:rsidRPr="00E27AB8">
              <w:rPr>
                <w:b/>
              </w:rPr>
              <w:t>Регистрационная карта участника</w:t>
            </w:r>
          </w:p>
          <w:p w:rsidR="00691811" w:rsidRPr="00E27AB8" w:rsidRDefault="00E27AB8" w:rsidP="005E1A98">
            <w:pPr>
              <w:jc w:val="center"/>
              <w:rPr>
                <w:b/>
              </w:rPr>
            </w:pPr>
            <w:r w:rsidRPr="00E27AB8">
              <w:rPr>
                <w:b/>
              </w:rPr>
              <w:t>«</w:t>
            </w:r>
            <w:r w:rsidRPr="00E27AB8">
              <w:rPr>
                <w:b/>
                <w:lang w:val="en-US"/>
              </w:rPr>
              <w:t>II</w:t>
            </w:r>
            <w:r w:rsidRPr="00E27AB8">
              <w:rPr>
                <w:b/>
              </w:rPr>
              <w:t xml:space="preserve"> </w:t>
            </w:r>
            <w:r w:rsidR="005E1A98" w:rsidRPr="00E27AB8">
              <w:rPr>
                <w:b/>
              </w:rPr>
              <w:t xml:space="preserve">Межрегиональной научно-практической конференции, посвященной  </w:t>
            </w:r>
          </w:p>
          <w:p w:rsidR="005E1A98" w:rsidRPr="00E27AB8" w:rsidRDefault="005E1A98" w:rsidP="005E1A98">
            <w:pPr>
              <w:jc w:val="center"/>
              <w:rPr>
                <w:b/>
              </w:rPr>
            </w:pPr>
            <w:r w:rsidRPr="00E27AB8">
              <w:rPr>
                <w:b/>
              </w:rPr>
              <w:t xml:space="preserve">100-летию </w:t>
            </w:r>
            <w:r w:rsidR="00691811" w:rsidRPr="00E27AB8">
              <w:rPr>
                <w:b/>
              </w:rPr>
              <w:t>РГУ имени С.А. Есенина</w:t>
            </w:r>
          </w:p>
          <w:p w:rsidR="00691811" w:rsidRDefault="00691811" w:rsidP="005E1A98">
            <w:pPr>
              <w:jc w:val="center"/>
              <w:rPr>
                <w:sz w:val="28"/>
                <w:szCs w:val="28"/>
              </w:rPr>
            </w:pPr>
            <w:r w:rsidRPr="00E27AB8">
              <w:rPr>
                <w:b/>
              </w:rPr>
              <w:t>«</w:t>
            </w:r>
            <w:r w:rsidRPr="00E27AB8">
              <w:rPr>
                <w:b/>
                <w:bCs/>
                <w:i/>
              </w:rPr>
              <w:t>Современные т</w:t>
            </w:r>
            <w:r w:rsidRPr="00E27AB8">
              <w:rPr>
                <w:b/>
                <w:i/>
              </w:rPr>
              <w:t>енденции и перспективы развития  индустрии туризма и гостеприимства</w:t>
            </w:r>
            <w:r w:rsidRPr="00E27AB8">
              <w:rPr>
                <w:b/>
              </w:rPr>
              <w:t>»</w:t>
            </w:r>
          </w:p>
        </w:tc>
      </w:tr>
      <w:tr w:rsidR="005E1A98" w:rsidTr="005E1A98">
        <w:tc>
          <w:tcPr>
            <w:tcW w:w="4785" w:type="dxa"/>
          </w:tcPr>
          <w:p w:rsidR="00E27AB8" w:rsidRPr="00E27AB8" w:rsidRDefault="00E27AB8" w:rsidP="00E27AB8">
            <w:pPr>
              <w:numPr>
                <w:ilvl w:val="0"/>
                <w:numId w:val="3"/>
              </w:numPr>
              <w:jc w:val="both"/>
              <w:rPr>
                <w:sz w:val="22"/>
                <w:szCs w:val="22"/>
              </w:rPr>
            </w:pPr>
            <w:r w:rsidRPr="00E27AB8">
              <w:rPr>
                <w:sz w:val="22"/>
                <w:szCs w:val="22"/>
              </w:rPr>
              <w:t>Фамилия, имя, отчество (полностью)</w:t>
            </w:r>
          </w:p>
          <w:p w:rsidR="005E1A98" w:rsidRPr="00E27AB8" w:rsidRDefault="005E1A98" w:rsidP="009B7275">
            <w:pPr>
              <w:jc w:val="both"/>
              <w:rPr>
                <w:sz w:val="22"/>
                <w:szCs w:val="22"/>
              </w:rPr>
            </w:pPr>
          </w:p>
        </w:tc>
        <w:tc>
          <w:tcPr>
            <w:tcW w:w="4786" w:type="dxa"/>
          </w:tcPr>
          <w:p w:rsidR="005E1A98" w:rsidRDefault="005E1A98" w:rsidP="009B7275">
            <w:pPr>
              <w:jc w:val="both"/>
              <w:rPr>
                <w:sz w:val="28"/>
                <w:szCs w:val="28"/>
              </w:rPr>
            </w:pPr>
          </w:p>
        </w:tc>
      </w:tr>
      <w:tr w:rsidR="005E1A98" w:rsidTr="005E1A98">
        <w:tc>
          <w:tcPr>
            <w:tcW w:w="4785" w:type="dxa"/>
          </w:tcPr>
          <w:p w:rsidR="00E27AB8" w:rsidRPr="00E27AB8" w:rsidRDefault="00E27AB8" w:rsidP="00E27AB8">
            <w:pPr>
              <w:numPr>
                <w:ilvl w:val="0"/>
                <w:numId w:val="3"/>
              </w:numPr>
              <w:jc w:val="both"/>
              <w:rPr>
                <w:sz w:val="22"/>
                <w:szCs w:val="22"/>
              </w:rPr>
            </w:pPr>
            <w:r w:rsidRPr="00E27AB8">
              <w:rPr>
                <w:sz w:val="22"/>
                <w:szCs w:val="22"/>
              </w:rPr>
              <w:t>Фамилия, имя, отчество научного руководителя студента (полностью)</w:t>
            </w:r>
          </w:p>
          <w:p w:rsidR="005E1A98" w:rsidRPr="00E27AB8" w:rsidRDefault="005E1A98" w:rsidP="009B7275">
            <w:pPr>
              <w:jc w:val="both"/>
              <w:rPr>
                <w:sz w:val="22"/>
                <w:szCs w:val="22"/>
              </w:rPr>
            </w:pPr>
          </w:p>
        </w:tc>
        <w:tc>
          <w:tcPr>
            <w:tcW w:w="4786" w:type="dxa"/>
          </w:tcPr>
          <w:p w:rsidR="005E1A98" w:rsidRDefault="005E1A98" w:rsidP="009B7275">
            <w:pPr>
              <w:jc w:val="both"/>
              <w:rPr>
                <w:sz w:val="28"/>
                <w:szCs w:val="28"/>
              </w:rPr>
            </w:pPr>
          </w:p>
        </w:tc>
      </w:tr>
      <w:tr w:rsidR="005E1A98" w:rsidTr="005E1A98">
        <w:tc>
          <w:tcPr>
            <w:tcW w:w="4785" w:type="dxa"/>
          </w:tcPr>
          <w:p w:rsidR="00E27AB8" w:rsidRPr="00E27AB8" w:rsidRDefault="00E27AB8" w:rsidP="00E27AB8">
            <w:pPr>
              <w:numPr>
                <w:ilvl w:val="0"/>
                <w:numId w:val="3"/>
              </w:numPr>
              <w:jc w:val="both"/>
              <w:rPr>
                <w:sz w:val="22"/>
                <w:szCs w:val="22"/>
              </w:rPr>
            </w:pPr>
            <w:r w:rsidRPr="00E27AB8">
              <w:rPr>
                <w:sz w:val="22"/>
                <w:szCs w:val="22"/>
              </w:rPr>
              <w:t>Ученая степень, звание (студенты указывают степень и звание научного руководителя)</w:t>
            </w:r>
          </w:p>
          <w:p w:rsidR="005E1A98" w:rsidRPr="00E27AB8" w:rsidRDefault="005E1A98" w:rsidP="009B7275">
            <w:pPr>
              <w:jc w:val="both"/>
              <w:rPr>
                <w:sz w:val="22"/>
                <w:szCs w:val="22"/>
              </w:rPr>
            </w:pPr>
          </w:p>
        </w:tc>
        <w:tc>
          <w:tcPr>
            <w:tcW w:w="4786" w:type="dxa"/>
          </w:tcPr>
          <w:p w:rsidR="005E1A98" w:rsidRDefault="005E1A9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Город, страна</w:t>
            </w:r>
          </w:p>
        </w:tc>
        <w:tc>
          <w:tcPr>
            <w:tcW w:w="4786" w:type="dxa"/>
          </w:tcPr>
          <w:p w:rsidR="00E27AB8" w:rsidRDefault="00E27AB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 xml:space="preserve">Место работы, должность </w:t>
            </w:r>
            <w:proofErr w:type="gramStart"/>
            <w:r w:rsidRPr="00E27AB8">
              <w:rPr>
                <w:sz w:val="22"/>
                <w:szCs w:val="22"/>
              </w:rPr>
              <w:t xml:space="preserve">( </w:t>
            </w:r>
            <w:proofErr w:type="gramEnd"/>
            <w:r w:rsidRPr="00E27AB8">
              <w:rPr>
                <w:sz w:val="22"/>
                <w:szCs w:val="22"/>
              </w:rPr>
              <w:t>для</w:t>
            </w:r>
            <w:r w:rsidR="00C856A1">
              <w:rPr>
                <w:sz w:val="22"/>
                <w:szCs w:val="22"/>
              </w:rPr>
              <w:t xml:space="preserve"> обучающихся </w:t>
            </w:r>
            <w:r w:rsidRPr="00E27AB8">
              <w:rPr>
                <w:sz w:val="22"/>
                <w:szCs w:val="22"/>
              </w:rPr>
              <w:t>– место учебы)</w:t>
            </w:r>
          </w:p>
          <w:p w:rsidR="00E27AB8" w:rsidRPr="00E27AB8" w:rsidRDefault="00E27AB8" w:rsidP="009B7275">
            <w:pPr>
              <w:jc w:val="both"/>
              <w:rPr>
                <w:sz w:val="22"/>
                <w:szCs w:val="22"/>
              </w:rPr>
            </w:pPr>
          </w:p>
        </w:tc>
        <w:tc>
          <w:tcPr>
            <w:tcW w:w="4786" w:type="dxa"/>
          </w:tcPr>
          <w:p w:rsidR="00E27AB8" w:rsidRDefault="00E27AB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Форма участия</w:t>
            </w:r>
          </w:p>
          <w:p w:rsidR="00E27AB8" w:rsidRPr="00E27AB8" w:rsidRDefault="00E27AB8" w:rsidP="009B7275">
            <w:pPr>
              <w:jc w:val="both"/>
              <w:rPr>
                <w:sz w:val="22"/>
                <w:szCs w:val="22"/>
              </w:rPr>
            </w:pPr>
          </w:p>
        </w:tc>
        <w:tc>
          <w:tcPr>
            <w:tcW w:w="4786" w:type="dxa"/>
          </w:tcPr>
          <w:p w:rsidR="00E27AB8" w:rsidRDefault="00E27AB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Секция конференции</w:t>
            </w:r>
          </w:p>
          <w:p w:rsidR="00E27AB8" w:rsidRPr="00E27AB8" w:rsidRDefault="00E27AB8" w:rsidP="009B7275">
            <w:pPr>
              <w:jc w:val="both"/>
              <w:rPr>
                <w:sz w:val="22"/>
                <w:szCs w:val="22"/>
              </w:rPr>
            </w:pPr>
          </w:p>
        </w:tc>
        <w:tc>
          <w:tcPr>
            <w:tcW w:w="4786" w:type="dxa"/>
          </w:tcPr>
          <w:p w:rsidR="00E27AB8" w:rsidRDefault="00E27AB8" w:rsidP="009B7275">
            <w:pPr>
              <w:jc w:val="both"/>
              <w:rPr>
                <w:sz w:val="28"/>
                <w:szCs w:val="28"/>
              </w:rPr>
            </w:pPr>
          </w:p>
        </w:tc>
      </w:tr>
      <w:tr w:rsidR="005E1A98" w:rsidTr="005E1A98">
        <w:tc>
          <w:tcPr>
            <w:tcW w:w="4785" w:type="dxa"/>
          </w:tcPr>
          <w:p w:rsidR="00E27AB8" w:rsidRPr="00E27AB8" w:rsidRDefault="00E27AB8" w:rsidP="00E27AB8">
            <w:pPr>
              <w:numPr>
                <w:ilvl w:val="0"/>
                <w:numId w:val="3"/>
              </w:numPr>
              <w:jc w:val="both"/>
              <w:rPr>
                <w:sz w:val="22"/>
                <w:szCs w:val="22"/>
              </w:rPr>
            </w:pPr>
            <w:r w:rsidRPr="00E27AB8">
              <w:rPr>
                <w:sz w:val="22"/>
                <w:szCs w:val="22"/>
              </w:rPr>
              <w:t>Название доклада</w:t>
            </w:r>
          </w:p>
          <w:p w:rsidR="005E1A98" w:rsidRPr="00E27AB8" w:rsidRDefault="005E1A98" w:rsidP="009B7275">
            <w:pPr>
              <w:jc w:val="both"/>
              <w:rPr>
                <w:sz w:val="22"/>
                <w:szCs w:val="22"/>
              </w:rPr>
            </w:pPr>
          </w:p>
        </w:tc>
        <w:tc>
          <w:tcPr>
            <w:tcW w:w="4786" w:type="dxa"/>
          </w:tcPr>
          <w:p w:rsidR="005E1A98" w:rsidRDefault="005E1A9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Контактный телефон (с кодом</w:t>
            </w:r>
            <w:r w:rsidR="00C856A1">
              <w:rPr>
                <w:sz w:val="22"/>
                <w:szCs w:val="22"/>
              </w:rPr>
              <w:t xml:space="preserve"> города</w:t>
            </w:r>
            <w:r w:rsidRPr="00E27AB8">
              <w:rPr>
                <w:sz w:val="22"/>
                <w:szCs w:val="22"/>
              </w:rPr>
              <w:t>)</w:t>
            </w:r>
          </w:p>
          <w:p w:rsidR="00E27AB8" w:rsidRPr="00E27AB8" w:rsidRDefault="00E27AB8" w:rsidP="00E27AB8">
            <w:pPr>
              <w:ind w:left="720"/>
              <w:jc w:val="both"/>
              <w:rPr>
                <w:sz w:val="22"/>
                <w:szCs w:val="22"/>
              </w:rPr>
            </w:pPr>
          </w:p>
        </w:tc>
        <w:tc>
          <w:tcPr>
            <w:tcW w:w="4786" w:type="dxa"/>
          </w:tcPr>
          <w:p w:rsidR="00E27AB8" w:rsidRDefault="00E27AB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Адрес электронной почты</w:t>
            </w:r>
          </w:p>
          <w:p w:rsidR="00E27AB8" w:rsidRPr="00E27AB8" w:rsidRDefault="00E27AB8" w:rsidP="00E27AB8">
            <w:pPr>
              <w:ind w:left="720"/>
              <w:jc w:val="both"/>
              <w:rPr>
                <w:sz w:val="22"/>
                <w:szCs w:val="22"/>
              </w:rPr>
            </w:pPr>
          </w:p>
        </w:tc>
        <w:tc>
          <w:tcPr>
            <w:tcW w:w="4786" w:type="dxa"/>
          </w:tcPr>
          <w:p w:rsidR="00E27AB8" w:rsidRDefault="00E27AB8" w:rsidP="009B7275">
            <w:pPr>
              <w:jc w:val="both"/>
              <w:rPr>
                <w:sz w:val="28"/>
                <w:szCs w:val="28"/>
              </w:rPr>
            </w:pPr>
          </w:p>
        </w:tc>
      </w:tr>
      <w:tr w:rsidR="00E27AB8" w:rsidTr="005E1A98">
        <w:tc>
          <w:tcPr>
            <w:tcW w:w="4785" w:type="dxa"/>
          </w:tcPr>
          <w:p w:rsidR="00E27AB8" w:rsidRPr="00E27AB8" w:rsidRDefault="00E27AB8" w:rsidP="00E27AB8">
            <w:pPr>
              <w:numPr>
                <w:ilvl w:val="0"/>
                <w:numId w:val="3"/>
              </w:numPr>
              <w:jc w:val="both"/>
              <w:rPr>
                <w:sz w:val="22"/>
                <w:szCs w:val="22"/>
              </w:rPr>
            </w:pPr>
            <w:r w:rsidRPr="00E27AB8">
              <w:rPr>
                <w:sz w:val="22"/>
                <w:szCs w:val="22"/>
              </w:rPr>
              <w:t>Почтовый адрес</w:t>
            </w:r>
          </w:p>
          <w:p w:rsidR="00E27AB8" w:rsidRPr="00E27AB8" w:rsidRDefault="00E27AB8" w:rsidP="00E27AB8">
            <w:pPr>
              <w:ind w:left="720"/>
              <w:jc w:val="both"/>
              <w:rPr>
                <w:sz w:val="22"/>
                <w:szCs w:val="22"/>
              </w:rPr>
            </w:pPr>
          </w:p>
        </w:tc>
        <w:tc>
          <w:tcPr>
            <w:tcW w:w="4786" w:type="dxa"/>
          </w:tcPr>
          <w:p w:rsidR="00E27AB8" w:rsidRDefault="00E27AB8" w:rsidP="009B7275">
            <w:pPr>
              <w:jc w:val="both"/>
              <w:rPr>
                <w:sz w:val="28"/>
                <w:szCs w:val="28"/>
              </w:rPr>
            </w:pPr>
          </w:p>
        </w:tc>
      </w:tr>
    </w:tbl>
    <w:p w:rsidR="005E1A98" w:rsidRDefault="005E1A98" w:rsidP="009B7275">
      <w:pPr>
        <w:jc w:val="both"/>
        <w:rPr>
          <w:sz w:val="28"/>
          <w:szCs w:val="28"/>
        </w:rPr>
      </w:pPr>
    </w:p>
    <w:p w:rsidR="005E1A98" w:rsidRDefault="005E1A98" w:rsidP="009B7275">
      <w:pPr>
        <w:jc w:val="both"/>
        <w:rPr>
          <w:sz w:val="28"/>
          <w:szCs w:val="28"/>
        </w:rPr>
      </w:pPr>
    </w:p>
    <w:p w:rsidR="009B7275" w:rsidRPr="00FC2A82" w:rsidRDefault="009B7275" w:rsidP="009B7275">
      <w:pPr>
        <w:jc w:val="both"/>
      </w:pPr>
      <w:r w:rsidRPr="00FC2A82">
        <w:rPr>
          <w:b/>
          <w:bCs/>
        </w:rPr>
        <w:t>Для публикации доклад</w:t>
      </w:r>
      <w:r w:rsidR="00813372" w:rsidRPr="00FC2A82">
        <w:rPr>
          <w:b/>
          <w:bCs/>
        </w:rPr>
        <w:t>а (статьи) необходимо до 1 сентября 2015</w:t>
      </w:r>
      <w:r w:rsidRPr="00FC2A82">
        <w:rPr>
          <w:b/>
          <w:bCs/>
        </w:rPr>
        <w:t xml:space="preserve"> г. </w:t>
      </w:r>
      <w:r w:rsidRPr="00FC2A82">
        <w:t xml:space="preserve">представить его в Оргкомитет в электронном виде или по адресу электронной </w:t>
      </w:r>
      <w:r w:rsidR="005E1A98" w:rsidRPr="00FC2A82">
        <w:t>почты. Объем текста  до 5</w:t>
      </w:r>
      <w:r w:rsidRPr="00FC2A82">
        <w:t xml:space="preserve"> страниц. В названии файла должна быть фамилия автора (авторов).</w:t>
      </w:r>
    </w:p>
    <w:p w:rsidR="009B7275" w:rsidRPr="00FC2A82" w:rsidRDefault="009B7275" w:rsidP="009B7275">
      <w:pPr>
        <w:jc w:val="both"/>
      </w:pPr>
    </w:p>
    <w:p w:rsidR="00FC2A82" w:rsidRPr="00A4195B" w:rsidRDefault="00FC2A82" w:rsidP="00FC2A82">
      <w:pPr>
        <w:jc w:val="both"/>
      </w:pPr>
      <w:r w:rsidRPr="00A4195B">
        <w:rPr>
          <w:b/>
          <w:bCs/>
        </w:rPr>
        <w:t>Контакты</w:t>
      </w:r>
      <w:r>
        <w:rPr>
          <w:b/>
          <w:bCs/>
        </w:rPr>
        <w:t xml:space="preserve"> для справок:</w:t>
      </w:r>
      <w:r w:rsidRPr="00FC2A82">
        <w:rPr>
          <w:b/>
          <w:bCs/>
        </w:rPr>
        <w:t xml:space="preserve"> </w:t>
      </w:r>
      <w:r w:rsidRPr="00A4195B">
        <w:t>кафедра экономической и социал</w:t>
      </w:r>
      <w:r w:rsidR="00C856A1">
        <w:t>ьной географии и туризма РГУ имени</w:t>
      </w:r>
      <w:r w:rsidRPr="00A4195B">
        <w:t xml:space="preserve"> С.А. Есенина (4912) 28-13-12 (</w:t>
      </w:r>
      <w:proofErr w:type="spellStart"/>
      <w:r w:rsidRPr="00A4195B">
        <w:t>Мишнина</w:t>
      </w:r>
      <w:proofErr w:type="spellEnd"/>
      <w:r w:rsidRPr="00A4195B">
        <w:t xml:space="preserve"> Елена Ивановна, </w:t>
      </w:r>
      <w:proofErr w:type="spellStart"/>
      <w:r w:rsidRPr="00A4195B">
        <w:t>Шилина</w:t>
      </w:r>
      <w:proofErr w:type="spellEnd"/>
      <w:r w:rsidRPr="00A4195B">
        <w:t xml:space="preserve"> Ольга Александровна); </w:t>
      </w:r>
    </w:p>
    <w:p w:rsidR="00FC2A82" w:rsidRPr="00FC2A82" w:rsidRDefault="00FC2A82" w:rsidP="005E1A98">
      <w:pPr>
        <w:jc w:val="center"/>
        <w:rPr>
          <w:b/>
          <w:bCs/>
        </w:rPr>
      </w:pPr>
    </w:p>
    <w:p w:rsidR="009B7275" w:rsidRPr="00FC2A82" w:rsidRDefault="009B7275" w:rsidP="005E1A98">
      <w:pPr>
        <w:jc w:val="center"/>
        <w:rPr>
          <w:b/>
          <w:bCs/>
        </w:rPr>
      </w:pPr>
      <w:r w:rsidRPr="00FC2A82">
        <w:rPr>
          <w:b/>
          <w:bCs/>
        </w:rPr>
        <w:t>Требования к оформлению доклада (статьи)</w:t>
      </w:r>
    </w:p>
    <w:p w:rsidR="00813372" w:rsidRPr="00FC2A82" w:rsidRDefault="005E1A98" w:rsidP="005E1A98">
      <w:pPr>
        <w:tabs>
          <w:tab w:val="left" w:pos="567"/>
        </w:tabs>
        <w:jc w:val="both"/>
      </w:pPr>
      <w:r w:rsidRPr="00FC2A82">
        <w:t>Т</w:t>
      </w:r>
      <w:r w:rsidR="009B7275" w:rsidRPr="00FC2A82">
        <w:t xml:space="preserve">екст </w:t>
      </w:r>
      <w:r w:rsidRPr="00FC2A82">
        <w:t xml:space="preserve">в формате </w:t>
      </w:r>
      <w:r w:rsidRPr="00FC2A82">
        <w:rPr>
          <w:lang w:val="en-US"/>
        </w:rPr>
        <w:t>Word</w:t>
      </w:r>
      <w:r w:rsidRPr="00FC2A82">
        <w:t xml:space="preserve"> </w:t>
      </w:r>
      <w:r w:rsidR="00813372" w:rsidRPr="00FC2A82">
        <w:rPr>
          <w:lang w:val="en-US"/>
        </w:rPr>
        <w:t>for</w:t>
      </w:r>
      <w:r w:rsidR="00813372" w:rsidRPr="00FC2A82">
        <w:t xml:space="preserve"> </w:t>
      </w:r>
      <w:r w:rsidR="00813372" w:rsidRPr="00FC2A82">
        <w:rPr>
          <w:lang w:val="en-US"/>
        </w:rPr>
        <w:t>Windows</w:t>
      </w:r>
      <w:r w:rsidR="00813372" w:rsidRPr="00FC2A82">
        <w:t xml:space="preserve"> </w:t>
      </w:r>
      <w:r w:rsidR="009B7275" w:rsidRPr="00FC2A82">
        <w:t>должен быть размещен на листе А</w:t>
      </w:r>
      <w:proofErr w:type="gramStart"/>
      <w:r w:rsidR="009B7275" w:rsidRPr="00FC2A82">
        <w:t>4</w:t>
      </w:r>
      <w:proofErr w:type="gramEnd"/>
      <w:r w:rsidR="009B7275" w:rsidRPr="00FC2A82">
        <w:t xml:space="preserve"> в пр</w:t>
      </w:r>
      <w:r w:rsidR="00456988" w:rsidRPr="00FC2A82">
        <w:t>еделах рабочего поля (левое – 2, правое 2, верхнее – 2, нижнее – 2</w:t>
      </w:r>
      <w:r w:rsidR="009B7275" w:rsidRPr="00FC2A82">
        <w:t xml:space="preserve"> мм). Шрифт – </w:t>
      </w:r>
      <w:r w:rsidR="009B7275" w:rsidRPr="00FC2A82">
        <w:rPr>
          <w:lang w:val="en-US"/>
        </w:rPr>
        <w:t>Times</w:t>
      </w:r>
      <w:r w:rsidR="009B7275" w:rsidRPr="00FC2A82">
        <w:t xml:space="preserve"> </w:t>
      </w:r>
      <w:r w:rsidR="009B7275" w:rsidRPr="00FC2A82">
        <w:rPr>
          <w:lang w:val="en-US"/>
        </w:rPr>
        <w:t>New</w:t>
      </w:r>
      <w:r w:rsidR="009B7275" w:rsidRPr="00FC2A82">
        <w:t xml:space="preserve"> </w:t>
      </w:r>
      <w:r w:rsidR="009B7275" w:rsidRPr="00FC2A82">
        <w:rPr>
          <w:lang w:val="en-US"/>
        </w:rPr>
        <w:t>Roman</w:t>
      </w:r>
      <w:r w:rsidR="00813372" w:rsidRPr="00FC2A82">
        <w:t>; размер – 14</w:t>
      </w:r>
      <w:r w:rsidR="009B7275" w:rsidRPr="00FC2A82">
        <w:t>; интервал – 1,5; абзац – 1,25 см</w:t>
      </w:r>
      <w:r w:rsidRPr="00FC2A82">
        <w:t>, ориентация книжная, без переносов</w:t>
      </w:r>
      <w:r w:rsidR="00813372" w:rsidRPr="00FC2A82">
        <w:t>, выравнивание по ширине</w:t>
      </w:r>
      <w:r w:rsidR="009B7275" w:rsidRPr="00FC2A82">
        <w:t xml:space="preserve">. </w:t>
      </w:r>
    </w:p>
    <w:p w:rsidR="00813372" w:rsidRPr="00FC2A82" w:rsidRDefault="005E1A98" w:rsidP="005E1A98">
      <w:pPr>
        <w:tabs>
          <w:tab w:val="left" w:pos="567"/>
        </w:tabs>
        <w:jc w:val="both"/>
      </w:pPr>
      <w:r w:rsidRPr="00FC2A82">
        <w:t xml:space="preserve">Оформлять ссылки следует в виде указания в тексте в квадратных скобках на соответствующий источник списка литературы. Использование автоматических постраничных ссылок не допускается. </w:t>
      </w:r>
    </w:p>
    <w:p w:rsidR="005E1A98" w:rsidRPr="00FC2A82" w:rsidRDefault="005E1A98" w:rsidP="005E1A98">
      <w:pPr>
        <w:tabs>
          <w:tab w:val="left" w:pos="567"/>
        </w:tabs>
        <w:jc w:val="both"/>
      </w:pPr>
      <w:r w:rsidRPr="00FC2A82">
        <w:t>Список литературы оформляется</w:t>
      </w:r>
      <w:r w:rsidRPr="00FC2A82">
        <w:rPr>
          <w:b/>
        </w:rPr>
        <w:t xml:space="preserve"> </w:t>
      </w:r>
      <w:r w:rsidRPr="00FC2A82">
        <w:t>в алфавитном порядке в соответствии с установленным стандартом. Рисунки, карты, таблицы должны быть вставлены в те</w:t>
      </w:r>
      <w:proofErr w:type="gramStart"/>
      <w:r w:rsidRPr="00FC2A82">
        <w:t>кст ст</w:t>
      </w:r>
      <w:proofErr w:type="gramEnd"/>
      <w:r w:rsidRPr="00FC2A82">
        <w:t>атьи. Материалы будут опубликованы в авторской редакции.</w:t>
      </w:r>
    </w:p>
    <w:p w:rsidR="009B7275" w:rsidRDefault="009B7275" w:rsidP="009B7275">
      <w:pPr>
        <w:jc w:val="both"/>
        <w:rPr>
          <w:sz w:val="28"/>
          <w:szCs w:val="28"/>
        </w:rPr>
      </w:pPr>
    </w:p>
    <w:p w:rsidR="00813372" w:rsidRPr="00FC2A82" w:rsidRDefault="00813372" w:rsidP="00813372">
      <w:pPr>
        <w:jc w:val="center"/>
      </w:pPr>
      <w:r w:rsidRPr="00FC2A82">
        <w:t>Порядок оформления статьи:</w:t>
      </w:r>
    </w:p>
    <w:p w:rsidR="00813372" w:rsidRPr="00FC2A82" w:rsidRDefault="00813372" w:rsidP="00813372">
      <w:pPr>
        <w:pStyle w:val="a7"/>
        <w:numPr>
          <w:ilvl w:val="0"/>
          <w:numId w:val="4"/>
        </w:numPr>
        <w:jc w:val="both"/>
      </w:pPr>
      <w:r w:rsidRPr="00FC2A82">
        <w:t>Заголовок статьи: прописные буквы, полужирный шрифт, выравнивание по центру, точки не ставятся</w:t>
      </w:r>
      <w:r w:rsidR="00422968" w:rsidRPr="00FC2A82">
        <w:t>, размер шрифта 14</w:t>
      </w:r>
    </w:p>
    <w:p w:rsidR="00813372" w:rsidRPr="00FC2A82" w:rsidRDefault="00813372" w:rsidP="00813372">
      <w:pPr>
        <w:pStyle w:val="a7"/>
        <w:numPr>
          <w:ilvl w:val="0"/>
          <w:numId w:val="4"/>
        </w:numPr>
        <w:jc w:val="both"/>
      </w:pPr>
      <w:r w:rsidRPr="00FC2A82">
        <w:t>Ниже после заголовка, отступив 1 интервал, указывается автор: фамилия, инициалы, курсив</w:t>
      </w:r>
      <w:r w:rsidR="00422968" w:rsidRPr="00FC2A82">
        <w:t>, размер шрифта 14</w:t>
      </w:r>
    </w:p>
    <w:p w:rsidR="00422968" w:rsidRPr="00FC2A82" w:rsidRDefault="00422968" w:rsidP="00813372">
      <w:pPr>
        <w:pStyle w:val="a7"/>
        <w:numPr>
          <w:ilvl w:val="0"/>
          <w:numId w:val="4"/>
        </w:numPr>
        <w:jc w:val="both"/>
      </w:pPr>
      <w:r w:rsidRPr="00FC2A82">
        <w:t>Ниже после перечня фамилий, отступив 1 интервал, указывается организация, город, электронный адрес автора, размер шрифта 12</w:t>
      </w:r>
    </w:p>
    <w:p w:rsidR="00422968" w:rsidRPr="00FC2A82" w:rsidRDefault="00422968" w:rsidP="00813372">
      <w:pPr>
        <w:pStyle w:val="a7"/>
        <w:numPr>
          <w:ilvl w:val="0"/>
          <w:numId w:val="4"/>
        </w:numPr>
        <w:jc w:val="both"/>
      </w:pPr>
      <w:r w:rsidRPr="00FC2A82">
        <w:t>Ниже, отступив 1 интервал</w:t>
      </w:r>
      <w:r w:rsidR="009220B0" w:rsidRPr="00FC2A82">
        <w:t>,</w:t>
      </w:r>
      <w:r w:rsidRPr="00FC2A82">
        <w:t xml:space="preserve"> приводится аннотация на русском языке, шрифт 12, курсив</w:t>
      </w:r>
      <w:r w:rsidR="007D53DC" w:rsidRPr="00FC2A82">
        <w:t>, интервал - одинарный</w:t>
      </w:r>
    </w:p>
    <w:p w:rsidR="00422968" w:rsidRPr="00FC2A82" w:rsidRDefault="00422968" w:rsidP="00813372">
      <w:pPr>
        <w:pStyle w:val="a7"/>
        <w:numPr>
          <w:ilvl w:val="0"/>
          <w:numId w:val="4"/>
        </w:numPr>
        <w:jc w:val="both"/>
      </w:pPr>
      <w:r w:rsidRPr="00FC2A82">
        <w:t>Ниже, после аннотации приводятся ключевые слова (до 10 слов), шрифт 12, курсив</w:t>
      </w:r>
      <w:r w:rsidR="007D53DC" w:rsidRPr="00FC2A82">
        <w:t>, интервал - одинарный</w:t>
      </w:r>
    </w:p>
    <w:p w:rsidR="00422968" w:rsidRPr="00FC2A82" w:rsidRDefault="00422968" w:rsidP="00813372">
      <w:pPr>
        <w:pStyle w:val="a7"/>
        <w:numPr>
          <w:ilvl w:val="0"/>
          <w:numId w:val="4"/>
        </w:numPr>
        <w:jc w:val="both"/>
      </w:pPr>
      <w:r w:rsidRPr="00FC2A82">
        <w:t>Ниже, отступив 2 интервала, приводится заголовок статьи на английском языке. Требования те же, что и для русского заголовка</w:t>
      </w:r>
    </w:p>
    <w:p w:rsidR="00422968" w:rsidRPr="00FC2A82" w:rsidRDefault="00422968" w:rsidP="00813372">
      <w:pPr>
        <w:pStyle w:val="a7"/>
        <w:numPr>
          <w:ilvl w:val="0"/>
          <w:numId w:val="4"/>
        </w:numPr>
        <w:jc w:val="both"/>
      </w:pPr>
      <w:r w:rsidRPr="00FC2A82">
        <w:t>Ниже, отступив 1 интервал, указывается автор на английском языке. Требования те же, что и для русского варианта</w:t>
      </w:r>
    </w:p>
    <w:p w:rsidR="00422968" w:rsidRPr="00FC2A82" w:rsidRDefault="00422968" w:rsidP="00422968">
      <w:pPr>
        <w:pStyle w:val="a7"/>
        <w:numPr>
          <w:ilvl w:val="0"/>
          <w:numId w:val="4"/>
        </w:numPr>
        <w:jc w:val="both"/>
      </w:pPr>
      <w:r w:rsidRPr="00FC2A82">
        <w:t>Ниже, отступив 1 интервал, указывается организация, город, электронный адрес автора на английском языке. Требования те же, что и для русского варианта</w:t>
      </w:r>
    </w:p>
    <w:p w:rsidR="00422968" w:rsidRPr="00FC2A82" w:rsidRDefault="00422968" w:rsidP="00422968">
      <w:pPr>
        <w:pStyle w:val="a7"/>
        <w:numPr>
          <w:ilvl w:val="0"/>
          <w:numId w:val="4"/>
        </w:numPr>
        <w:jc w:val="both"/>
      </w:pPr>
      <w:r w:rsidRPr="00FC2A82">
        <w:t>Ниже, отступив 1 интервал, приводится аннотация на английском языке. Требования те же, что и для русского варианта</w:t>
      </w:r>
    </w:p>
    <w:p w:rsidR="00422968" w:rsidRPr="00FC2A82" w:rsidRDefault="00422968" w:rsidP="00813372">
      <w:pPr>
        <w:pStyle w:val="a7"/>
        <w:numPr>
          <w:ilvl w:val="0"/>
          <w:numId w:val="4"/>
        </w:numPr>
        <w:jc w:val="both"/>
      </w:pPr>
      <w:r w:rsidRPr="00FC2A82">
        <w:t xml:space="preserve"> Ниже, после аннотации приводятся ключевые слова на английском языке. Требования те же, что и для русского варианта</w:t>
      </w:r>
    </w:p>
    <w:p w:rsidR="00422968" w:rsidRPr="00FC2A82" w:rsidRDefault="00422968" w:rsidP="00813372">
      <w:pPr>
        <w:pStyle w:val="a7"/>
        <w:numPr>
          <w:ilvl w:val="0"/>
          <w:numId w:val="4"/>
        </w:numPr>
        <w:jc w:val="both"/>
      </w:pPr>
      <w:r w:rsidRPr="00FC2A82">
        <w:t>Ниже, отступив 2 интервала</w:t>
      </w:r>
      <w:r w:rsidR="009220B0" w:rsidRPr="00FC2A82">
        <w:t>,</w:t>
      </w:r>
      <w:r w:rsidRPr="00FC2A82">
        <w:t xml:space="preserve"> начинается те</w:t>
      </w:r>
      <w:proofErr w:type="gramStart"/>
      <w:r w:rsidRPr="00FC2A82">
        <w:t>кст ст</w:t>
      </w:r>
      <w:proofErr w:type="gramEnd"/>
      <w:r w:rsidRPr="00FC2A82">
        <w:t>атьи, по вышеизложенным требованиям</w:t>
      </w:r>
    </w:p>
    <w:p w:rsidR="00422968" w:rsidRPr="00FC2A82" w:rsidRDefault="00422968" w:rsidP="00813372">
      <w:pPr>
        <w:pStyle w:val="a7"/>
        <w:numPr>
          <w:ilvl w:val="0"/>
          <w:numId w:val="4"/>
        </w:numPr>
        <w:jc w:val="both"/>
      </w:pPr>
      <w:r w:rsidRPr="00FC2A82">
        <w:t>Рисунки вставляются в текст, нумерация рисунков сквозная, подрисуночные подписи</w:t>
      </w:r>
      <w:r w:rsidR="00AC1F4F" w:rsidRPr="00FC2A82">
        <w:t xml:space="preserve"> выравниваются по центру, размер шрифта 12</w:t>
      </w:r>
    </w:p>
    <w:p w:rsidR="009220B0" w:rsidRPr="00FC2A82" w:rsidRDefault="009220B0" w:rsidP="009220B0">
      <w:pPr>
        <w:ind w:left="360"/>
        <w:jc w:val="center"/>
        <w:rPr>
          <w:b/>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FC2A82" w:rsidRPr="00C856A1" w:rsidRDefault="00FC2A82" w:rsidP="009220B0">
      <w:pPr>
        <w:ind w:left="360"/>
        <w:jc w:val="center"/>
        <w:rPr>
          <w:b/>
          <w:u w:val="single"/>
        </w:rPr>
      </w:pPr>
    </w:p>
    <w:p w:rsidR="00AC1F4F" w:rsidRPr="009220B0" w:rsidRDefault="009220B0" w:rsidP="009220B0">
      <w:pPr>
        <w:ind w:left="360"/>
        <w:jc w:val="center"/>
        <w:rPr>
          <w:b/>
          <w:u w:val="single"/>
        </w:rPr>
      </w:pPr>
      <w:bookmarkStart w:id="0" w:name="_GoBack"/>
      <w:bookmarkEnd w:id="0"/>
      <w:r w:rsidRPr="009220B0">
        <w:rPr>
          <w:b/>
          <w:u w:val="single"/>
        </w:rPr>
        <w:lastRenderedPageBreak/>
        <w:t>Пример оформления статьи:</w:t>
      </w:r>
    </w:p>
    <w:p w:rsidR="00FC2A82" w:rsidRPr="00280FCC" w:rsidRDefault="00FC2A82" w:rsidP="007D53DC">
      <w:pPr>
        <w:spacing w:line="360" w:lineRule="auto"/>
        <w:ind w:firstLine="567"/>
        <w:jc w:val="center"/>
        <w:rPr>
          <w:b/>
          <w:bCs/>
          <w:sz w:val="28"/>
          <w:szCs w:val="28"/>
        </w:rPr>
      </w:pPr>
    </w:p>
    <w:p w:rsidR="00AC1F4F" w:rsidRDefault="00AC1F4F" w:rsidP="007D53DC">
      <w:pPr>
        <w:spacing w:line="360" w:lineRule="auto"/>
        <w:ind w:firstLine="567"/>
        <w:jc w:val="center"/>
        <w:rPr>
          <w:b/>
          <w:bCs/>
          <w:sz w:val="28"/>
          <w:szCs w:val="28"/>
        </w:rPr>
      </w:pPr>
      <w:r w:rsidRPr="00AC1F4F">
        <w:rPr>
          <w:b/>
          <w:bCs/>
          <w:sz w:val="28"/>
          <w:szCs w:val="28"/>
        </w:rPr>
        <w:t xml:space="preserve">УСЛОВИЯ РАЗВИТИЯ РЕКРЕАЦИОННОГО ПРИРОДОПОЛЬЗОВАНИЯ </w:t>
      </w:r>
    </w:p>
    <w:p w:rsidR="00AC1F4F" w:rsidRDefault="00B165A6" w:rsidP="007D53DC">
      <w:pPr>
        <w:spacing w:line="360" w:lineRule="auto"/>
        <w:ind w:firstLine="567"/>
        <w:jc w:val="center"/>
        <w:rPr>
          <w:i/>
          <w:sz w:val="28"/>
          <w:szCs w:val="28"/>
        </w:rPr>
      </w:pPr>
      <w:r>
        <w:rPr>
          <w:i/>
          <w:sz w:val="28"/>
          <w:szCs w:val="28"/>
        </w:rPr>
        <w:t xml:space="preserve">Иванов </w:t>
      </w:r>
      <w:r>
        <w:rPr>
          <w:i/>
          <w:sz w:val="28"/>
          <w:szCs w:val="28"/>
          <w:lang w:val="en-US"/>
        </w:rPr>
        <w:t>A</w:t>
      </w:r>
      <w:r w:rsidR="00AC1F4F" w:rsidRPr="00AC1F4F">
        <w:rPr>
          <w:i/>
          <w:sz w:val="28"/>
          <w:szCs w:val="28"/>
        </w:rPr>
        <w:t>.</w:t>
      </w:r>
      <w:r>
        <w:rPr>
          <w:i/>
          <w:sz w:val="28"/>
          <w:szCs w:val="28"/>
          <w:lang w:val="en-US"/>
        </w:rPr>
        <w:t>H</w:t>
      </w:r>
      <w:r w:rsidR="00AC1F4F" w:rsidRPr="00AC1F4F">
        <w:rPr>
          <w:i/>
          <w:sz w:val="28"/>
          <w:szCs w:val="28"/>
        </w:rPr>
        <w:t xml:space="preserve">. </w:t>
      </w:r>
    </w:p>
    <w:p w:rsidR="00AC1F4F" w:rsidRDefault="00AC1F4F" w:rsidP="007D53DC">
      <w:pPr>
        <w:spacing w:line="360" w:lineRule="auto"/>
        <w:ind w:firstLine="567"/>
        <w:jc w:val="center"/>
      </w:pPr>
      <w:r>
        <w:t>Рязанский государственный университет имени С.А. Есенина, Рязань,</w:t>
      </w:r>
      <w:r w:rsidRPr="0063017C">
        <w:t xml:space="preserve"> </w:t>
      </w:r>
      <w:hyperlink r:id="rId9" w:history="1">
        <w:r w:rsidR="00B165A6" w:rsidRPr="00AD505E">
          <w:rPr>
            <w:rStyle w:val="a3"/>
            <w:lang w:val="en-US"/>
          </w:rPr>
          <w:t>EIvanov</w:t>
        </w:r>
        <w:r w:rsidR="00B165A6" w:rsidRPr="00AD505E">
          <w:rPr>
            <w:rStyle w:val="a3"/>
          </w:rPr>
          <w:t>@</w:t>
        </w:r>
        <w:r w:rsidR="00B165A6" w:rsidRPr="00AD505E">
          <w:rPr>
            <w:rStyle w:val="a3"/>
            <w:lang w:val="en-US"/>
          </w:rPr>
          <w:t>yandex</w:t>
        </w:r>
        <w:r w:rsidR="00B165A6" w:rsidRPr="00AD505E">
          <w:rPr>
            <w:rStyle w:val="a3"/>
          </w:rPr>
          <w:t>.</w:t>
        </w:r>
        <w:r w:rsidR="00B165A6" w:rsidRPr="00AD505E">
          <w:rPr>
            <w:rStyle w:val="a3"/>
            <w:lang w:val="en-US"/>
          </w:rPr>
          <w:t>ru</w:t>
        </w:r>
      </w:hyperlink>
    </w:p>
    <w:p w:rsidR="00AC1F4F" w:rsidRPr="00AC1F4F" w:rsidRDefault="00AC1F4F" w:rsidP="007D53DC">
      <w:pPr>
        <w:spacing w:line="360" w:lineRule="auto"/>
        <w:ind w:firstLine="567"/>
        <w:jc w:val="center"/>
      </w:pPr>
    </w:p>
    <w:p w:rsidR="00AC1F4F" w:rsidRDefault="00AC1F4F" w:rsidP="007D53DC">
      <w:pPr>
        <w:ind w:firstLine="567"/>
        <w:jc w:val="both"/>
        <w:rPr>
          <w:i/>
        </w:rPr>
      </w:pPr>
      <w:r w:rsidRPr="0063017C">
        <w:rPr>
          <w:i/>
        </w:rPr>
        <w:t>При оценке экологического потенциала</w:t>
      </w:r>
      <w:r>
        <w:rPr>
          <w:i/>
        </w:rPr>
        <w:t xml:space="preserve"> и характера рекреационного природопользования</w:t>
      </w:r>
      <w:r w:rsidRPr="0063017C">
        <w:rPr>
          <w:i/>
        </w:rPr>
        <w:t xml:space="preserve"> территории рассматривается совокупность характеристик природной среды, которая определяет условия существования и развития человека как биосоциального объекта. Учитываются оптимальные и лимитирующие показатели компонентов ландшафта. Антропогенные составляющие ландшафта должны создаваться, функционировать и развиваться в соответствии с природными условиями, что является главным фактором  экологической устойчивости территории</w:t>
      </w:r>
      <w:r>
        <w:rPr>
          <w:i/>
        </w:rPr>
        <w:t xml:space="preserve"> и возможности ее использования в рекреации и туризме</w:t>
      </w:r>
      <w:r w:rsidRPr="0063017C">
        <w:rPr>
          <w:i/>
        </w:rPr>
        <w:t xml:space="preserve">. </w:t>
      </w:r>
    </w:p>
    <w:p w:rsidR="00AC1F4F" w:rsidRDefault="00AC1F4F" w:rsidP="007D53DC">
      <w:pPr>
        <w:ind w:firstLine="567"/>
        <w:jc w:val="both"/>
        <w:rPr>
          <w:i/>
        </w:rPr>
      </w:pPr>
      <w:proofErr w:type="gramStart"/>
      <w:r>
        <w:rPr>
          <w:i/>
        </w:rPr>
        <w:t xml:space="preserve">Ключевые слова: природопользование, экологический потенциал ландшафта, рекреация, туризм, антропогенное воздействие, хозяйственное освоение, экологическая устойчивость, </w:t>
      </w:r>
      <w:proofErr w:type="spellStart"/>
      <w:r>
        <w:rPr>
          <w:i/>
        </w:rPr>
        <w:t>антропоэкологические</w:t>
      </w:r>
      <w:proofErr w:type="spellEnd"/>
      <w:r>
        <w:rPr>
          <w:i/>
        </w:rPr>
        <w:t xml:space="preserve"> условия.</w:t>
      </w:r>
      <w:proofErr w:type="gramEnd"/>
    </w:p>
    <w:p w:rsidR="00AC1F4F" w:rsidRDefault="00AC1F4F" w:rsidP="007D53DC">
      <w:pPr>
        <w:spacing w:line="360" w:lineRule="auto"/>
        <w:ind w:firstLine="567"/>
        <w:jc w:val="both"/>
        <w:rPr>
          <w:i/>
        </w:rPr>
      </w:pPr>
    </w:p>
    <w:p w:rsidR="007F0477" w:rsidRPr="007F0477" w:rsidRDefault="00AC1F4F" w:rsidP="007D53DC">
      <w:pPr>
        <w:spacing w:line="360" w:lineRule="auto"/>
        <w:ind w:firstLine="567"/>
        <w:jc w:val="center"/>
        <w:rPr>
          <w:b/>
          <w:color w:val="333333"/>
          <w:sz w:val="28"/>
          <w:szCs w:val="28"/>
          <w:lang w:val="en-US"/>
        </w:rPr>
      </w:pPr>
      <w:r w:rsidRPr="007F0477">
        <w:rPr>
          <w:b/>
          <w:color w:val="333333"/>
          <w:sz w:val="28"/>
          <w:szCs w:val="28"/>
          <w:lang w:val="en-US"/>
        </w:rPr>
        <w:t xml:space="preserve">CONDITIONS OF A RECREATIONAL NATURE </w:t>
      </w:r>
    </w:p>
    <w:p w:rsidR="00AC1F4F" w:rsidRDefault="00B165A6" w:rsidP="007D53DC">
      <w:pPr>
        <w:spacing w:line="360" w:lineRule="auto"/>
        <w:ind w:firstLine="567"/>
        <w:jc w:val="center"/>
        <w:rPr>
          <w:i/>
          <w:color w:val="333333"/>
          <w:lang w:val="en-US"/>
        </w:rPr>
      </w:pPr>
      <w:r>
        <w:rPr>
          <w:i/>
          <w:color w:val="333333"/>
          <w:sz w:val="28"/>
          <w:szCs w:val="28"/>
          <w:lang w:val="en-US"/>
        </w:rPr>
        <w:t xml:space="preserve">Ivanov </w:t>
      </w:r>
      <w:r w:rsidR="00492B26">
        <w:rPr>
          <w:i/>
          <w:color w:val="333333"/>
          <w:sz w:val="28"/>
          <w:szCs w:val="28"/>
          <w:lang w:val="en-US"/>
        </w:rPr>
        <w:t>A</w:t>
      </w:r>
      <w:r>
        <w:rPr>
          <w:i/>
          <w:color w:val="333333"/>
          <w:sz w:val="28"/>
          <w:szCs w:val="28"/>
          <w:lang w:val="en-US"/>
        </w:rPr>
        <w:t>.N</w:t>
      </w:r>
      <w:r w:rsidR="007F0477">
        <w:rPr>
          <w:i/>
          <w:color w:val="333333"/>
          <w:lang w:val="en-US"/>
        </w:rPr>
        <w:t>.</w:t>
      </w:r>
    </w:p>
    <w:p w:rsidR="00AC1F4F" w:rsidRDefault="00AC1F4F" w:rsidP="007D53DC">
      <w:pPr>
        <w:spacing w:line="360" w:lineRule="auto"/>
        <w:ind w:firstLine="567"/>
        <w:jc w:val="center"/>
        <w:rPr>
          <w:lang w:val="en-US"/>
        </w:rPr>
      </w:pPr>
      <w:r w:rsidRPr="00E331BB">
        <w:rPr>
          <w:lang w:val="en-US"/>
        </w:rPr>
        <w:t xml:space="preserve"> </w:t>
      </w:r>
      <w:r w:rsidRPr="00E331BB">
        <w:rPr>
          <w:color w:val="333333"/>
          <w:lang w:val="en-US"/>
        </w:rPr>
        <w:t>Ryazan state University named for S. A. Esenin, Ryazan,</w:t>
      </w:r>
      <w:r>
        <w:rPr>
          <w:color w:val="333333"/>
          <w:lang w:val="en-US"/>
        </w:rPr>
        <w:t xml:space="preserve"> </w:t>
      </w:r>
      <w:hyperlink r:id="rId10" w:history="1">
        <w:r w:rsidR="00B165A6" w:rsidRPr="00AD505E">
          <w:rPr>
            <w:rStyle w:val="a3"/>
            <w:lang w:val="en-US"/>
          </w:rPr>
          <w:t>EIvanov@yandex.ru</w:t>
        </w:r>
      </w:hyperlink>
    </w:p>
    <w:p w:rsidR="007F0477" w:rsidRDefault="007F0477" w:rsidP="007D53DC">
      <w:pPr>
        <w:spacing w:line="360" w:lineRule="auto"/>
        <w:ind w:firstLine="567"/>
        <w:jc w:val="both"/>
        <w:rPr>
          <w:i/>
          <w:color w:val="333333"/>
          <w:lang w:val="en-US"/>
        </w:rPr>
      </w:pPr>
    </w:p>
    <w:p w:rsidR="00AC1F4F" w:rsidRDefault="00AC1F4F" w:rsidP="007D53DC">
      <w:pPr>
        <w:ind w:firstLine="567"/>
        <w:jc w:val="both"/>
        <w:rPr>
          <w:i/>
          <w:color w:val="333333"/>
          <w:lang w:val="en-US"/>
        </w:rPr>
      </w:pPr>
      <w:r w:rsidRPr="00374FBB">
        <w:rPr>
          <w:i/>
          <w:color w:val="333333"/>
          <w:lang w:val="en-US"/>
        </w:rPr>
        <w:t xml:space="preserve">When assessing environmental capacity and nature of the recreational nature of the territory is considered the set of characteristics of the natural environment, which defines the conditions for the existence and development of man as a biosocial object. Considered optimal and limiting indicators of landscape components. Anthropogenic components of the landscape should be created, to develop and function in accordance with natural </w:t>
      </w:r>
      <w:proofErr w:type="gramStart"/>
      <w:r w:rsidRPr="00374FBB">
        <w:rPr>
          <w:i/>
          <w:color w:val="333333"/>
          <w:lang w:val="en-US"/>
        </w:rPr>
        <w:t>conditions that is</w:t>
      </w:r>
      <w:proofErr w:type="gramEnd"/>
      <w:r w:rsidRPr="00374FBB">
        <w:rPr>
          <w:i/>
          <w:color w:val="333333"/>
          <w:lang w:val="en-US"/>
        </w:rPr>
        <w:t xml:space="preserve"> the main factor for environmental sustainability of the territory and the possibility of its use in recreation and tourism.</w:t>
      </w:r>
    </w:p>
    <w:p w:rsidR="00AC1F4F" w:rsidRDefault="00AC1F4F" w:rsidP="007D53DC">
      <w:pPr>
        <w:ind w:firstLine="567"/>
        <w:jc w:val="both"/>
        <w:rPr>
          <w:i/>
          <w:color w:val="333333"/>
          <w:lang w:val="en-US"/>
        </w:rPr>
      </w:pPr>
      <w:r w:rsidRPr="005F4256">
        <w:rPr>
          <w:i/>
          <w:color w:val="333333"/>
          <w:lang w:val="en-US"/>
        </w:rPr>
        <w:t>Key</w:t>
      </w:r>
      <w:r>
        <w:rPr>
          <w:i/>
          <w:color w:val="333333"/>
          <w:lang w:val="en-US"/>
        </w:rPr>
        <w:t xml:space="preserve"> </w:t>
      </w:r>
      <w:r w:rsidRPr="005F4256">
        <w:rPr>
          <w:i/>
          <w:color w:val="333333"/>
          <w:lang w:val="en-US"/>
        </w:rPr>
        <w:t>words: environmental management, ecological potential of the landscape, recreation, tourism, anthropogenic impact, economic development, environmental sustainability, adaptation potential, ecological conditions.</w:t>
      </w:r>
    </w:p>
    <w:p w:rsidR="00AC1F4F" w:rsidRDefault="00AC1F4F" w:rsidP="007D53DC">
      <w:pPr>
        <w:ind w:firstLine="567"/>
        <w:jc w:val="both"/>
        <w:rPr>
          <w:i/>
          <w:color w:val="333333"/>
          <w:lang w:val="en-US"/>
        </w:rPr>
      </w:pPr>
    </w:p>
    <w:p w:rsidR="00AC1F4F" w:rsidRPr="00AC1F4F" w:rsidRDefault="00AC1F4F" w:rsidP="007D53DC">
      <w:pPr>
        <w:spacing w:line="360" w:lineRule="auto"/>
        <w:ind w:left="357" w:firstLine="709"/>
        <w:jc w:val="both"/>
        <w:rPr>
          <w:sz w:val="28"/>
          <w:szCs w:val="28"/>
        </w:rPr>
      </w:pPr>
      <w:r w:rsidRPr="00517DCA">
        <w:rPr>
          <w:sz w:val="28"/>
          <w:szCs w:val="28"/>
        </w:rPr>
        <w:t>Современная экологическая ситуация обусловливает усиление внимания к понятию «качество окружающей среды</w:t>
      </w:r>
      <w:r w:rsidRPr="00D567A6">
        <w:t>»</w:t>
      </w:r>
      <w:r>
        <w:t xml:space="preserve"> </w:t>
      </w:r>
      <w:r w:rsidRPr="00D567A6">
        <w:t>[1].</w:t>
      </w:r>
    </w:p>
    <w:p w:rsidR="00AC1F4F" w:rsidRPr="00517DCA" w:rsidRDefault="00AC1F4F" w:rsidP="007D53DC">
      <w:pPr>
        <w:ind w:firstLine="567"/>
        <w:jc w:val="center"/>
        <w:rPr>
          <w:sz w:val="28"/>
          <w:szCs w:val="28"/>
        </w:rPr>
      </w:pPr>
      <w:r w:rsidRPr="00517DCA">
        <w:rPr>
          <w:sz w:val="28"/>
          <w:szCs w:val="28"/>
        </w:rPr>
        <w:t>Литература:</w:t>
      </w:r>
    </w:p>
    <w:p w:rsidR="00517DCA" w:rsidRPr="00517DCA" w:rsidRDefault="00517DCA" w:rsidP="007D53DC">
      <w:pPr>
        <w:numPr>
          <w:ilvl w:val="0"/>
          <w:numId w:val="6"/>
        </w:numPr>
        <w:suppressAutoHyphens w:val="0"/>
        <w:jc w:val="both"/>
        <w:rPr>
          <w:sz w:val="28"/>
          <w:szCs w:val="28"/>
        </w:rPr>
      </w:pPr>
      <w:proofErr w:type="spellStart"/>
      <w:r w:rsidRPr="00517DCA">
        <w:rPr>
          <w:sz w:val="28"/>
          <w:szCs w:val="28"/>
        </w:rPr>
        <w:t>Малхазова</w:t>
      </w:r>
      <w:proofErr w:type="spellEnd"/>
      <w:r w:rsidRPr="00517DCA">
        <w:rPr>
          <w:sz w:val="28"/>
          <w:szCs w:val="28"/>
        </w:rPr>
        <w:t xml:space="preserve"> С.М. Медико-географический анализ территорий: картографирование, оценка, прогноз.</w:t>
      </w:r>
      <w:r>
        <w:rPr>
          <w:sz w:val="28"/>
          <w:szCs w:val="28"/>
        </w:rPr>
        <w:t xml:space="preserve"> – М.: Научный мир, 2001. </w:t>
      </w:r>
      <w:r w:rsidRPr="00517DCA">
        <w:rPr>
          <w:sz w:val="28"/>
          <w:szCs w:val="28"/>
        </w:rPr>
        <w:t>с</w:t>
      </w:r>
      <w:r>
        <w:rPr>
          <w:sz w:val="28"/>
          <w:szCs w:val="28"/>
        </w:rPr>
        <w:t xml:space="preserve"> 15-18</w:t>
      </w:r>
      <w:r w:rsidRPr="00517DCA">
        <w:rPr>
          <w:sz w:val="28"/>
          <w:szCs w:val="28"/>
        </w:rPr>
        <w:t>.</w:t>
      </w:r>
    </w:p>
    <w:p w:rsidR="00FC2A82" w:rsidRPr="00C856A1" w:rsidRDefault="00FC2A82" w:rsidP="009B7275">
      <w:pPr>
        <w:jc w:val="center"/>
        <w:rPr>
          <w:sz w:val="28"/>
          <w:szCs w:val="28"/>
        </w:rPr>
      </w:pPr>
    </w:p>
    <w:p w:rsidR="009B7275" w:rsidRDefault="009B7275" w:rsidP="009B7275">
      <w:pPr>
        <w:jc w:val="center"/>
        <w:rPr>
          <w:sz w:val="28"/>
          <w:szCs w:val="28"/>
        </w:rPr>
      </w:pPr>
      <w:r>
        <w:rPr>
          <w:sz w:val="28"/>
          <w:szCs w:val="28"/>
        </w:rPr>
        <w:t>Оргкомитет конференции</w:t>
      </w:r>
    </w:p>
    <w:p w:rsidR="009B7275" w:rsidRDefault="009B7275" w:rsidP="009B7275">
      <w:pPr>
        <w:jc w:val="both"/>
        <w:rPr>
          <w:sz w:val="28"/>
          <w:szCs w:val="28"/>
        </w:rPr>
      </w:pPr>
    </w:p>
    <w:p w:rsidR="006C57E5" w:rsidRDefault="006C57E5"/>
    <w:sectPr w:rsidR="006C57E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2CBF582C"/>
    <w:multiLevelType w:val="hybridMultilevel"/>
    <w:tmpl w:val="E5963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550B33"/>
    <w:multiLevelType w:val="hybridMultilevel"/>
    <w:tmpl w:val="92DEE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8A4A64"/>
    <w:multiLevelType w:val="hybridMultilevel"/>
    <w:tmpl w:val="C752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4C"/>
    <w:rsid w:val="000D2650"/>
    <w:rsid w:val="00110D4A"/>
    <w:rsid w:val="001C4B26"/>
    <w:rsid w:val="002305D0"/>
    <w:rsid w:val="00273573"/>
    <w:rsid w:val="0027425C"/>
    <w:rsid w:val="00280FCC"/>
    <w:rsid w:val="002F4C67"/>
    <w:rsid w:val="0036198D"/>
    <w:rsid w:val="003B3374"/>
    <w:rsid w:val="003F5ECD"/>
    <w:rsid w:val="00422968"/>
    <w:rsid w:val="0043081B"/>
    <w:rsid w:val="00456988"/>
    <w:rsid w:val="00492B26"/>
    <w:rsid w:val="004A7A3B"/>
    <w:rsid w:val="004B7C32"/>
    <w:rsid w:val="00517DCA"/>
    <w:rsid w:val="005D3D7C"/>
    <w:rsid w:val="005E1A98"/>
    <w:rsid w:val="0065764C"/>
    <w:rsid w:val="00673A1D"/>
    <w:rsid w:val="00691811"/>
    <w:rsid w:val="006C57E5"/>
    <w:rsid w:val="007144EF"/>
    <w:rsid w:val="00783203"/>
    <w:rsid w:val="007D53DC"/>
    <w:rsid w:val="007F0477"/>
    <w:rsid w:val="00813372"/>
    <w:rsid w:val="008645AB"/>
    <w:rsid w:val="009220B0"/>
    <w:rsid w:val="009B7275"/>
    <w:rsid w:val="00A4195B"/>
    <w:rsid w:val="00A53BF6"/>
    <w:rsid w:val="00AC1F4F"/>
    <w:rsid w:val="00B165A6"/>
    <w:rsid w:val="00B30A30"/>
    <w:rsid w:val="00C04FC5"/>
    <w:rsid w:val="00C856A1"/>
    <w:rsid w:val="00CA514C"/>
    <w:rsid w:val="00DE12FB"/>
    <w:rsid w:val="00E27AB8"/>
    <w:rsid w:val="00E60F5C"/>
    <w:rsid w:val="00F13D62"/>
    <w:rsid w:val="00FB63D6"/>
    <w:rsid w:val="00FC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7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2FB"/>
    <w:rPr>
      <w:color w:val="0000FF" w:themeColor="hyperlink"/>
      <w:u w:val="single"/>
    </w:rPr>
  </w:style>
  <w:style w:type="paragraph" w:styleId="a4">
    <w:name w:val="Plain Text"/>
    <w:basedOn w:val="a"/>
    <w:link w:val="a5"/>
    <w:rsid w:val="00A53BF6"/>
    <w:pPr>
      <w:suppressAutoHyphens w:val="0"/>
    </w:pPr>
    <w:rPr>
      <w:rFonts w:ascii="Courier New" w:hAnsi="Courier New"/>
      <w:sz w:val="20"/>
      <w:szCs w:val="20"/>
      <w:lang w:val="x-none" w:eastAsia="x-none"/>
    </w:rPr>
  </w:style>
  <w:style w:type="character" w:customStyle="1" w:styleId="a5">
    <w:name w:val="Текст Знак"/>
    <w:basedOn w:val="a0"/>
    <w:link w:val="a4"/>
    <w:rsid w:val="00A53BF6"/>
    <w:rPr>
      <w:rFonts w:ascii="Courier New" w:eastAsia="Times New Roman" w:hAnsi="Courier New" w:cs="Times New Roman"/>
      <w:sz w:val="20"/>
      <w:szCs w:val="20"/>
      <w:lang w:val="x-none" w:eastAsia="x-none"/>
    </w:rPr>
  </w:style>
  <w:style w:type="table" w:styleId="a6">
    <w:name w:val="Table Grid"/>
    <w:basedOn w:val="a1"/>
    <w:uiPriority w:val="59"/>
    <w:rsid w:val="005E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133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7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12FB"/>
    <w:rPr>
      <w:color w:val="0000FF" w:themeColor="hyperlink"/>
      <w:u w:val="single"/>
    </w:rPr>
  </w:style>
  <w:style w:type="paragraph" w:styleId="a4">
    <w:name w:val="Plain Text"/>
    <w:basedOn w:val="a"/>
    <w:link w:val="a5"/>
    <w:rsid w:val="00A53BF6"/>
    <w:pPr>
      <w:suppressAutoHyphens w:val="0"/>
    </w:pPr>
    <w:rPr>
      <w:rFonts w:ascii="Courier New" w:hAnsi="Courier New"/>
      <w:sz w:val="20"/>
      <w:szCs w:val="20"/>
      <w:lang w:val="x-none" w:eastAsia="x-none"/>
    </w:rPr>
  </w:style>
  <w:style w:type="character" w:customStyle="1" w:styleId="a5">
    <w:name w:val="Текст Знак"/>
    <w:basedOn w:val="a0"/>
    <w:link w:val="a4"/>
    <w:rsid w:val="00A53BF6"/>
    <w:rPr>
      <w:rFonts w:ascii="Courier New" w:eastAsia="Times New Roman" w:hAnsi="Courier New" w:cs="Times New Roman"/>
      <w:sz w:val="20"/>
      <w:szCs w:val="20"/>
      <w:lang w:val="x-none" w:eastAsia="x-none"/>
    </w:rPr>
  </w:style>
  <w:style w:type="table" w:styleId="a6">
    <w:name w:val="Table Grid"/>
    <w:basedOn w:val="a1"/>
    <w:uiPriority w:val="59"/>
    <w:rsid w:val="005E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13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ilina@rsu.edu.ru" TargetMode="External"/><Relationship Id="rId3" Type="http://schemas.microsoft.com/office/2007/relationships/stylesWithEffects" Target="stylesWithEffects.xml"/><Relationship Id="rId7" Type="http://schemas.openxmlformats.org/officeDocument/2006/relationships/hyperlink" Target="mailto:e.mishnina@rsu.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shnina@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Ivanov@yandex.ru" TargetMode="External"/><Relationship Id="rId4" Type="http://schemas.openxmlformats.org/officeDocument/2006/relationships/settings" Target="settings.xml"/><Relationship Id="rId9" Type="http://schemas.openxmlformats.org/officeDocument/2006/relationships/hyperlink" Target="mailto:EIvanov@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1248</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 Мишнина</dc:creator>
  <cp:keywords/>
  <dc:description/>
  <cp:lastModifiedBy>Елена И. Мишнина</cp:lastModifiedBy>
  <cp:revision>35</cp:revision>
  <dcterms:created xsi:type="dcterms:W3CDTF">2015-05-12T08:02:00Z</dcterms:created>
  <dcterms:modified xsi:type="dcterms:W3CDTF">2015-05-21T07:55:00Z</dcterms:modified>
</cp:coreProperties>
</file>