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CB" w:rsidRPr="00A85C55" w:rsidRDefault="00EF2FCB" w:rsidP="00A85C55">
      <w:pPr>
        <w:jc w:val="center"/>
      </w:pPr>
      <w:r w:rsidRPr="00A85C55">
        <w:t>МИНОБРНАУКИ РОССИИ</w:t>
      </w:r>
    </w:p>
    <w:p w:rsidR="00EF2FCB" w:rsidRPr="00A85C55" w:rsidRDefault="0008080E" w:rsidP="00A85C55">
      <w:pPr>
        <w:jc w:val="center"/>
        <w:rPr>
          <w:b/>
        </w:rPr>
      </w:pPr>
      <w:r w:rsidRPr="00A85C55">
        <w:t>ф</w:t>
      </w:r>
      <w:r w:rsidR="00EF2FCB" w:rsidRPr="00A85C55">
        <w:t>едеральное государственное бюджетное образовательное учреждение</w:t>
      </w:r>
      <w:r w:rsidR="00BB6C48" w:rsidRPr="00A85C55">
        <w:br/>
      </w:r>
      <w:r w:rsidR="00EF2FCB" w:rsidRPr="00A85C55">
        <w:t>высшего профессионального образования</w:t>
      </w:r>
      <w:r w:rsidR="00BB6C48" w:rsidRPr="00A85C55">
        <w:br/>
      </w:r>
      <w:r w:rsidR="00A3154D" w:rsidRPr="00A85C55">
        <w:t>«Поволжская государственная социально-гуманитарная академия</w:t>
      </w:r>
      <w:r w:rsidR="000332F9" w:rsidRPr="00A85C55">
        <w:t>»</w:t>
      </w:r>
      <w:r w:rsidR="00BB6C48" w:rsidRPr="00A85C55">
        <w:br/>
      </w:r>
      <w:r w:rsidR="00EF2FCB" w:rsidRPr="00A85C55">
        <w:t>(ПГСГА)</w:t>
      </w:r>
    </w:p>
    <w:p w:rsidR="00201A63" w:rsidRPr="00A85C55" w:rsidRDefault="00201A63" w:rsidP="00A85C55">
      <w:pPr>
        <w:spacing w:before="360" w:after="240"/>
        <w:jc w:val="center"/>
        <w:rPr>
          <w:b/>
        </w:rPr>
      </w:pPr>
      <w:r w:rsidRPr="00A85C55">
        <w:rPr>
          <w:b/>
        </w:rPr>
        <w:t>ИНФОРМАЦИОННОЕ ПИСЬМО №1</w:t>
      </w:r>
    </w:p>
    <w:p w:rsidR="00201A63" w:rsidRPr="00A85C55" w:rsidRDefault="00201A63" w:rsidP="00A85C55">
      <w:pPr>
        <w:spacing w:before="120" w:after="120"/>
        <w:jc w:val="center"/>
        <w:rPr>
          <w:b/>
        </w:rPr>
      </w:pPr>
      <w:r w:rsidRPr="00A85C55">
        <w:rPr>
          <w:b/>
        </w:rPr>
        <w:t>Уважаемые коллеги!</w:t>
      </w:r>
    </w:p>
    <w:p w:rsidR="00201A63" w:rsidRPr="00C90C03" w:rsidRDefault="00A3154D" w:rsidP="00A85C55">
      <w:pPr>
        <w:spacing w:before="60" w:after="60"/>
        <w:ind w:firstLine="709"/>
        <w:jc w:val="both"/>
      </w:pPr>
      <w:r w:rsidRPr="00F07B00">
        <w:t>П</w:t>
      </w:r>
      <w:r w:rsidR="00201A63" w:rsidRPr="00F07B00">
        <w:t>риглашаем Вас принять участие в</w:t>
      </w:r>
      <w:r w:rsidR="00A10EB0" w:rsidRPr="00F07B00">
        <w:t xml:space="preserve"> </w:t>
      </w:r>
      <w:r w:rsidR="00E1654C" w:rsidRPr="00F07B00">
        <w:t>Международной</w:t>
      </w:r>
      <w:r w:rsidR="00A10EB0" w:rsidRPr="00F07B00">
        <w:t xml:space="preserve"> </w:t>
      </w:r>
      <w:r w:rsidR="00201A63" w:rsidRPr="00F07B00">
        <w:t>научно-практической конференции</w:t>
      </w:r>
      <w:r w:rsidR="00C90C03" w:rsidRPr="00F07B00">
        <w:br/>
      </w:r>
      <w:r w:rsidR="00201A63" w:rsidRPr="00F07B00">
        <w:rPr>
          <w:b/>
        </w:rPr>
        <w:t>«</w:t>
      </w:r>
      <w:r w:rsidR="00BB2E31" w:rsidRPr="00F07B00">
        <w:rPr>
          <w:b/>
        </w:rPr>
        <w:t>Биоэкологическое</w:t>
      </w:r>
      <w:bookmarkStart w:id="0" w:name="_GoBack"/>
      <w:bookmarkEnd w:id="0"/>
      <w:r w:rsidR="00A23C55" w:rsidRPr="00F07B00">
        <w:rPr>
          <w:b/>
        </w:rPr>
        <w:t xml:space="preserve"> образование студентов и школьников</w:t>
      </w:r>
      <w:r w:rsidR="00E553DA" w:rsidRPr="00F07B00">
        <w:rPr>
          <w:b/>
        </w:rPr>
        <w:t xml:space="preserve">: </w:t>
      </w:r>
      <w:r w:rsidR="00A23C55" w:rsidRPr="00F07B00">
        <w:rPr>
          <w:b/>
        </w:rPr>
        <w:t xml:space="preserve">актуальные </w:t>
      </w:r>
      <w:r w:rsidR="00E1654C" w:rsidRPr="00F07B00">
        <w:rPr>
          <w:b/>
        </w:rPr>
        <w:t>проблемы и пути их решения</w:t>
      </w:r>
      <w:r w:rsidR="004815BF" w:rsidRPr="00F07B00">
        <w:rPr>
          <w:b/>
        </w:rPr>
        <w:t>»</w:t>
      </w:r>
      <w:r w:rsidR="008557E2" w:rsidRPr="00F07B00">
        <w:t>,</w:t>
      </w:r>
      <w:r w:rsidR="00201A63" w:rsidRPr="00F07B00">
        <w:t xml:space="preserve"> </w:t>
      </w:r>
      <w:r w:rsidR="00A421EB" w:rsidRPr="00F07B00">
        <w:t>которая состоится</w:t>
      </w:r>
      <w:r w:rsidR="00A23C55" w:rsidRPr="00F07B00">
        <w:t xml:space="preserve"> </w:t>
      </w:r>
      <w:r w:rsidR="00B7733A" w:rsidRPr="00F07B00">
        <w:rPr>
          <w:b/>
        </w:rPr>
        <w:t>7–</w:t>
      </w:r>
      <w:r w:rsidR="001D4918" w:rsidRPr="00F07B00">
        <w:rPr>
          <w:b/>
        </w:rPr>
        <w:t>8</w:t>
      </w:r>
      <w:r w:rsidR="00BB6C48" w:rsidRPr="00F07B00">
        <w:rPr>
          <w:b/>
        </w:rPr>
        <w:t> </w:t>
      </w:r>
      <w:r w:rsidR="00F07B00" w:rsidRPr="00F07B00">
        <w:rPr>
          <w:b/>
        </w:rPr>
        <w:t>февраля</w:t>
      </w:r>
      <w:r w:rsidR="00B7733A" w:rsidRPr="00F07B00">
        <w:rPr>
          <w:b/>
        </w:rPr>
        <w:t xml:space="preserve"> 2014</w:t>
      </w:r>
      <w:r w:rsidR="00BB6C48" w:rsidRPr="00F07B00">
        <w:rPr>
          <w:b/>
        </w:rPr>
        <w:t> </w:t>
      </w:r>
      <w:r w:rsidR="00201A63" w:rsidRPr="00F07B00">
        <w:rPr>
          <w:b/>
        </w:rPr>
        <w:t>г</w:t>
      </w:r>
      <w:r w:rsidR="00024436" w:rsidRPr="00F07B00">
        <w:rPr>
          <w:b/>
        </w:rPr>
        <w:t>.</w:t>
      </w:r>
      <w:r w:rsidR="00A421EB" w:rsidRPr="00F07B00">
        <w:t xml:space="preserve"> в Поволжской государственной социально-гуманитарной академии (</w:t>
      </w:r>
      <w:r w:rsidR="00BB2E31" w:rsidRPr="00F07B00">
        <w:t xml:space="preserve">г. Самара, </w:t>
      </w:r>
      <w:r w:rsidR="00C90C03" w:rsidRPr="00F07B00">
        <w:t>Российская</w:t>
      </w:r>
      <w:r w:rsidR="00C90C03">
        <w:t xml:space="preserve"> Федерация</w:t>
      </w:r>
      <w:r w:rsidR="00A421EB" w:rsidRPr="00C90C03">
        <w:t>).</w:t>
      </w:r>
    </w:p>
    <w:p w:rsidR="0075794D" w:rsidRPr="00A85C55" w:rsidRDefault="0075794D" w:rsidP="00A85C55">
      <w:pPr>
        <w:tabs>
          <w:tab w:val="left" w:pos="8250"/>
        </w:tabs>
        <w:spacing w:before="60" w:after="60"/>
        <w:ind w:firstLine="709"/>
        <w:jc w:val="both"/>
      </w:pPr>
      <w:r w:rsidRPr="00A85C55">
        <w:t>В состав оргкомитета конференции входят:</w:t>
      </w:r>
    </w:p>
    <w:p w:rsidR="00857749" w:rsidRDefault="00857749" w:rsidP="00A85C55">
      <w:pPr>
        <w:numPr>
          <w:ilvl w:val="0"/>
          <w:numId w:val="9"/>
        </w:numPr>
        <w:spacing w:line="228" w:lineRule="auto"/>
        <w:ind w:left="1276" w:hanging="284"/>
        <w:jc w:val="both"/>
      </w:pPr>
      <w:proofErr w:type="spellStart"/>
      <w:r w:rsidRPr="00A85C55">
        <w:t>Бободжанова</w:t>
      </w:r>
      <w:proofErr w:type="spellEnd"/>
      <w:r w:rsidRPr="00A85C55">
        <w:t xml:space="preserve"> </w:t>
      </w:r>
      <w:proofErr w:type="spellStart"/>
      <w:r w:rsidRPr="00A85C55">
        <w:t>Хуршеда</w:t>
      </w:r>
      <w:proofErr w:type="spellEnd"/>
      <w:r w:rsidRPr="00A85C55">
        <w:t xml:space="preserve"> </w:t>
      </w:r>
      <w:proofErr w:type="spellStart"/>
      <w:r w:rsidRPr="00A85C55">
        <w:t>Иномовна</w:t>
      </w:r>
      <w:proofErr w:type="spellEnd"/>
      <w:r w:rsidRPr="00A85C55">
        <w:t xml:space="preserve">, </w:t>
      </w:r>
      <w:r w:rsidR="00EB0352">
        <w:t xml:space="preserve">к.б.н., доцент, </w:t>
      </w:r>
      <w:r w:rsidRPr="00A85C55">
        <w:t>директор Центра биотехнологии Научно-</w:t>
      </w:r>
      <w:r w:rsidR="008163D1" w:rsidRPr="00A85C55">
        <w:t>исследовательского</w:t>
      </w:r>
      <w:r w:rsidRPr="00A85C55">
        <w:t xml:space="preserve"> института </w:t>
      </w:r>
      <w:r w:rsidR="008163D1" w:rsidRPr="00A85C55">
        <w:t>Таджикского национального университета</w:t>
      </w:r>
      <w:r w:rsidR="00827B8D">
        <w:t>,</w:t>
      </w:r>
      <w:r w:rsidR="00BB2E31">
        <w:t xml:space="preserve"> </w:t>
      </w:r>
      <w:r w:rsidR="008163D1" w:rsidRPr="00A85C55">
        <w:t>г. Душанбе, Таджикистан;</w:t>
      </w:r>
    </w:p>
    <w:p w:rsidR="00827B8D" w:rsidRDefault="00827B8D" w:rsidP="00827B8D">
      <w:pPr>
        <w:numPr>
          <w:ilvl w:val="0"/>
          <w:numId w:val="9"/>
        </w:numPr>
        <w:spacing w:line="228" w:lineRule="auto"/>
        <w:ind w:left="1276" w:hanging="284"/>
        <w:jc w:val="both"/>
      </w:pPr>
      <w:r>
        <w:t xml:space="preserve">Казанцев Иван Викторович, к.б.н., декан естественно-географического факультета </w:t>
      </w:r>
      <w:r w:rsidRPr="00A85C55">
        <w:t>Поволжской государственной социально-гуманитарной ака</w:t>
      </w:r>
      <w:r>
        <w:t>демии, г. Самара, Российская Федерация</w:t>
      </w:r>
      <w:r w:rsidRPr="00A85C55">
        <w:t>;</w:t>
      </w:r>
    </w:p>
    <w:p w:rsidR="00827B8D" w:rsidRDefault="00827B8D" w:rsidP="00827B8D">
      <w:pPr>
        <w:numPr>
          <w:ilvl w:val="0"/>
          <w:numId w:val="9"/>
        </w:numPr>
        <w:spacing w:line="228" w:lineRule="auto"/>
        <w:ind w:left="1276" w:hanging="284"/>
        <w:jc w:val="both"/>
      </w:pPr>
      <w:r>
        <w:t xml:space="preserve">Мочалов Олег Дмитриевич, д.и.н., </w:t>
      </w:r>
      <w:r w:rsidR="00A55B9E">
        <w:t>профессор, ректор</w:t>
      </w:r>
      <w:r>
        <w:t xml:space="preserve"> </w:t>
      </w:r>
      <w:r w:rsidRPr="00A85C55">
        <w:t>Поволжской государственной социально-гуманитарной ака</w:t>
      </w:r>
      <w:r>
        <w:t>демии, г. Самара, Российская Федерация</w:t>
      </w:r>
      <w:r w:rsidRPr="00AE2F62">
        <w:t xml:space="preserve"> </w:t>
      </w:r>
      <w:r>
        <w:t>(председатель)</w:t>
      </w:r>
      <w:r w:rsidRPr="00A85C55">
        <w:t>;</w:t>
      </w:r>
    </w:p>
    <w:p w:rsidR="00640CF2" w:rsidRPr="00A85C55" w:rsidRDefault="00640CF2" w:rsidP="00A85C55">
      <w:pPr>
        <w:numPr>
          <w:ilvl w:val="0"/>
          <w:numId w:val="9"/>
        </w:numPr>
        <w:spacing w:line="228" w:lineRule="auto"/>
        <w:ind w:left="1276" w:hanging="284"/>
        <w:jc w:val="both"/>
      </w:pPr>
      <w:r w:rsidRPr="00A85C55">
        <w:t xml:space="preserve">Попов Юрий Михайлович, </w:t>
      </w:r>
      <w:r w:rsidR="004C70DE">
        <w:t xml:space="preserve">д.б.н., </w:t>
      </w:r>
      <w:r w:rsidR="00A55B9E">
        <w:t xml:space="preserve">профессор, </w:t>
      </w:r>
      <w:r w:rsidRPr="00A85C55">
        <w:t>зав. кафедрой зоологии и анатомии, физиологии, безопасности жизнедеятельности человека Поволжской государственной социально-гуманитарной ака</w:t>
      </w:r>
      <w:r w:rsidR="00827B8D">
        <w:t>демии, г. Самара, Российская Федерация</w:t>
      </w:r>
      <w:r w:rsidR="009A7502" w:rsidRPr="00A85C55">
        <w:t>;</w:t>
      </w:r>
    </w:p>
    <w:p w:rsidR="00857749" w:rsidRPr="00A85C55" w:rsidRDefault="00857749" w:rsidP="00A85C55">
      <w:pPr>
        <w:numPr>
          <w:ilvl w:val="0"/>
          <w:numId w:val="9"/>
        </w:numPr>
        <w:spacing w:line="228" w:lineRule="auto"/>
        <w:ind w:left="1276" w:hanging="284"/>
        <w:jc w:val="both"/>
      </w:pPr>
      <w:proofErr w:type="spellStart"/>
      <w:r w:rsidRPr="00A85C55">
        <w:t>Сайто</w:t>
      </w:r>
      <w:proofErr w:type="spellEnd"/>
      <w:r w:rsidRPr="00A85C55">
        <w:t xml:space="preserve"> </w:t>
      </w:r>
      <w:proofErr w:type="spellStart"/>
      <w:r w:rsidRPr="00A85C55">
        <w:t>Хирофуми</w:t>
      </w:r>
      <w:proofErr w:type="spellEnd"/>
      <w:r w:rsidRPr="00A85C55">
        <w:t>, профессор Токийского технологического института</w:t>
      </w:r>
      <w:r w:rsidR="00827B8D">
        <w:t>,</w:t>
      </w:r>
      <w:r w:rsidR="00BB2E31">
        <w:t xml:space="preserve"> </w:t>
      </w:r>
      <w:r w:rsidRPr="00A85C55">
        <w:t>г. Токио, Япония;</w:t>
      </w:r>
    </w:p>
    <w:p w:rsidR="00857749" w:rsidRPr="00A85C55" w:rsidRDefault="00857749" w:rsidP="00A85C55">
      <w:pPr>
        <w:numPr>
          <w:ilvl w:val="0"/>
          <w:numId w:val="9"/>
        </w:numPr>
        <w:spacing w:line="228" w:lineRule="auto"/>
        <w:ind w:left="1276" w:hanging="284"/>
        <w:jc w:val="both"/>
      </w:pPr>
      <w:r w:rsidRPr="00A85C55">
        <w:t xml:space="preserve">Семенов Александр Алексеевич, </w:t>
      </w:r>
      <w:r w:rsidR="004C70DE">
        <w:t xml:space="preserve">к.б.н., доцент, </w:t>
      </w:r>
      <w:r w:rsidRPr="00A85C55">
        <w:t>зав. кафедрой ботаники, общей биологии, эколо</w:t>
      </w:r>
      <w:r w:rsidR="005629FC" w:rsidRPr="00A85C55">
        <w:t>гии и </w:t>
      </w:r>
      <w:r w:rsidRPr="00A85C55">
        <w:t>биоэкологического образования Поволжской государственной социально-гуманитарн</w:t>
      </w:r>
      <w:r w:rsidR="00B7733A">
        <w:t>ой академии</w:t>
      </w:r>
      <w:r w:rsidR="00827B8D">
        <w:t>, г. Самара, Российская Федерация</w:t>
      </w:r>
      <w:r w:rsidR="00827B8D" w:rsidRPr="00AE2F62">
        <w:t xml:space="preserve"> </w:t>
      </w:r>
      <w:r w:rsidR="00827B8D">
        <w:t>(заместитель председателя)</w:t>
      </w:r>
      <w:r w:rsidRPr="00A85C55">
        <w:t>.</w:t>
      </w:r>
    </w:p>
    <w:p w:rsidR="00FE1C5A" w:rsidRPr="00A85C55" w:rsidRDefault="00630DA2" w:rsidP="00A85C55">
      <w:pPr>
        <w:spacing w:before="60" w:after="60"/>
        <w:ind w:firstLine="709"/>
        <w:jc w:val="both"/>
      </w:pPr>
      <w:r w:rsidRPr="00A85C55">
        <w:t xml:space="preserve">На </w:t>
      </w:r>
      <w:r w:rsidR="00201A63" w:rsidRPr="00A85C55">
        <w:t xml:space="preserve">конференции планируется </w:t>
      </w:r>
      <w:r w:rsidR="0038610F" w:rsidRPr="00A85C55">
        <w:t>обсудить следующие вопросы</w:t>
      </w:r>
      <w:r w:rsidR="00FE1C5A" w:rsidRPr="00A85C55">
        <w:t>:</w:t>
      </w:r>
    </w:p>
    <w:p w:rsidR="002C71D6" w:rsidRPr="00A85C55" w:rsidRDefault="00CA798E" w:rsidP="00A85C55">
      <w:pPr>
        <w:numPr>
          <w:ilvl w:val="0"/>
          <w:numId w:val="8"/>
        </w:numPr>
        <w:spacing w:line="230" w:lineRule="auto"/>
        <w:ind w:left="1276" w:hanging="284"/>
        <w:jc w:val="both"/>
      </w:pPr>
      <w:r w:rsidRPr="00A85C55">
        <w:t>р</w:t>
      </w:r>
      <w:r w:rsidR="002C71D6" w:rsidRPr="00A85C55">
        <w:t xml:space="preserve">оль </w:t>
      </w:r>
      <w:r w:rsidR="00AF49E0">
        <w:t>биологических и экологических</w:t>
      </w:r>
      <w:r w:rsidR="002C71D6" w:rsidRPr="00A85C55">
        <w:t xml:space="preserve"> знаний в развитии личности, обеспечении устойчивого развития и безопасности об</w:t>
      </w:r>
      <w:r w:rsidRPr="00A85C55">
        <w:t>щества;</w:t>
      </w:r>
    </w:p>
    <w:p w:rsidR="002C71D6" w:rsidRDefault="00617E24" w:rsidP="00A85C55">
      <w:pPr>
        <w:numPr>
          <w:ilvl w:val="0"/>
          <w:numId w:val="8"/>
        </w:numPr>
        <w:spacing w:line="230" w:lineRule="auto"/>
        <w:ind w:left="1276" w:hanging="284"/>
        <w:jc w:val="both"/>
      </w:pPr>
      <w:r>
        <w:t xml:space="preserve">современное </w:t>
      </w:r>
      <w:r w:rsidR="00CA798E" w:rsidRPr="00A85C55">
        <w:t>с</w:t>
      </w:r>
      <w:r w:rsidR="002C71D6" w:rsidRPr="00A85C55">
        <w:t xml:space="preserve">остояние и перспективы </w:t>
      </w:r>
      <w:r>
        <w:t xml:space="preserve">развития </w:t>
      </w:r>
      <w:r w:rsidR="00AF49E0">
        <w:t>биоэкологического</w:t>
      </w:r>
      <w:r>
        <w:t xml:space="preserve"> образования</w:t>
      </w:r>
      <w:r w:rsidR="001739A5" w:rsidRPr="00A85C55">
        <w:t xml:space="preserve"> </w:t>
      </w:r>
      <w:r>
        <w:t>студентов и школьников</w:t>
      </w:r>
      <w:r w:rsidR="00CA798E" w:rsidRPr="00A85C55">
        <w:t>;</w:t>
      </w:r>
    </w:p>
    <w:p w:rsidR="00394D7D" w:rsidRPr="00A85C55" w:rsidRDefault="00394D7D" w:rsidP="00A85C55">
      <w:pPr>
        <w:numPr>
          <w:ilvl w:val="0"/>
          <w:numId w:val="8"/>
        </w:numPr>
        <w:spacing w:line="230" w:lineRule="auto"/>
        <w:ind w:left="1276" w:hanging="284"/>
        <w:jc w:val="both"/>
      </w:pPr>
      <w:r>
        <w:t xml:space="preserve">воспитательный потенциал </w:t>
      </w:r>
      <w:r w:rsidR="00AF49E0">
        <w:t>биологии и экологии</w:t>
      </w:r>
      <w:r>
        <w:t>, его реализация;</w:t>
      </w:r>
    </w:p>
    <w:p w:rsidR="002A33FF" w:rsidRDefault="00CA798E" w:rsidP="00A85C55">
      <w:pPr>
        <w:numPr>
          <w:ilvl w:val="0"/>
          <w:numId w:val="8"/>
        </w:numPr>
        <w:spacing w:line="230" w:lineRule="auto"/>
        <w:ind w:left="1276" w:hanging="284"/>
        <w:jc w:val="both"/>
      </w:pPr>
      <w:proofErr w:type="gramStart"/>
      <w:r w:rsidRPr="00A85C55">
        <w:t>п</w:t>
      </w:r>
      <w:r w:rsidR="002A33FF" w:rsidRPr="00A85C55">
        <w:t>роектная</w:t>
      </w:r>
      <w:proofErr w:type="gramEnd"/>
      <w:r w:rsidR="002A33FF" w:rsidRPr="00A85C55">
        <w:t xml:space="preserve"> и исследовательская деятельность </w:t>
      </w:r>
      <w:r w:rsidR="007E25FF">
        <w:t>обучающихся</w:t>
      </w:r>
      <w:r w:rsidRPr="00A85C55">
        <w:t xml:space="preserve"> </w:t>
      </w:r>
      <w:r w:rsidR="004407E5">
        <w:t xml:space="preserve">в области </w:t>
      </w:r>
      <w:r w:rsidR="00AF49E0">
        <w:t>биологии, экологии и биоэкологического образования</w:t>
      </w:r>
      <w:r w:rsidRPr="00A85C55">
        <w:t>;</w:t>
      </w:r>
    </w:p>
    <w:p w:rsidR="00C56E41" w:rsidRPr="00A85C55" w:rsidRDefault="00236740" w:rsidP="00A85C55">
      <w:pPr>
        <w:numPr>
          <w:ilvl w:val="0"/>
          <w:numId w:val="8"/>
        </w:numPr>
        <w:spacing w:line="230" w:lineRule="auto"/>
        <w:ind w:left="1276" w:hanging="284"/>
        <w:jc w:val="both"/>
      </w:pPr>
      <w:r w:rsidRPr="00A85C55">
        <w:t xml:space="preserve">учебно-методическое обеспечение и </w:t>
      </w:r>
      <w:r w:rsidR="00CA798E" w:rsidRPr="00A85C55">
        <w:t>м</w:t>
      </w:r>
      <w:r w:rsidR="00C56E41" w:rsidRPr="00A85C55">
        <w:t>атериал</w:t>
      </w:r>
      <w:r w:rsidR="00CA798E" w:rsidRPr="00A85C55">
        <w:t xml:space="preserve">ьная база преподавания </w:t>
      </w:r>
      <w:r w:rsidR="00AF49E0">
        <w:t>биологии и экологии</w:t>
      </w:r>
      <w:r w:rsidR="00CA798E" w:rsidRPr="00A85C55">
        <w:t>;</w:t>
      </w:r>
    </w:p>
    <w:p w:rsidR="00D97C57" w:rsidRPr="00A85C55" w:rsidRDefault="005629FC" w:rsidP="00A85C55">
      <w:pPr>
        <w:numPr>
          <w:ilvl w:val="0"/>
          <w:numId w:val="8"/>
        </w:numPr>
        <w:spacing w:line="230" w:lineRule="auto"/>
        <w:ind w:left="1276" w:hanging="284"/>
        <w:jc w:val="both"/>
      </w:pPr>
      <w:r w:rsidRPr="00A85C55">
        <w:t xml:space="preserve">послевузовское </w:t>
      </w:r>
      <w:r w:rsidR="00AF49E0">
        <w:t>биоэкологическое</w:t>
      </w:r>
      <w:r w:rsidR="00B6355A">
        <w:t xml:space="preserve"> </w:t>
      </w:r>
      <w:r w:rsidRPr="00A85C55">
        <w:t xml:space="preserve">образование и </w:t>
      </w:r>
      <w:r w:rsidR="00CA798E" w:rsidRPr="00A85C55">
        <w:t>п</w:t>
      </w:r>
      <w:r w:rsidR="00D97C57" w:rsidRPr="00A85C55">
        <w:t xml:space="preserve">овышение квалификации </w:t>
      </w:r>
      <w:r w:rsidR="00B80F49" w:rsidRPr="00A85C55">
        <w:t>научно-</w:t>
      </w:r>
      <w:r w:rsidR="00D97C57" w:rsidRPr="00A85C55">
        <w:t xml:space="preserve">педагогических </w:t>
      </w:r>
      <w:r w:rsidR="004407E5">
        <w:t>кадров</w:t>
      </w:r>
      <w:r w:rsidR="002A02BE" w:rsidRPr="00A85C55">
        <w:t>.</w:t>
      </w:r>
    </w:p>
    <w:p w:rsidR="004C46BD" w:rsidRPr="00A85C55" w:rsidRDefault="004C46BD" w:rsidP="00A85C55">
      <w:pPr>
        <w:spacing w:before="60" w:after="60"/>
        <w:ind w:firstLine="708"/>
        <w:jc w:val="both"/>
      </w:pPr>
      <w:r w:rsidRPr="00A85C55">
        <w:t>Рабочие языки конференции: русский и английский.</w:t>
      </w:r>
    </w:p>
    <w:p w:rsidR="007B3FEA" w:rsidRPr="00A85C55" w:rsidRDefault="00201A63" w:rsidP="00A85C55">
      <w:pPr>
        <w:spacing w:before="60" w:after="60"/>
        <w:ind w:firstLine="709"/>
        <w:jc w:val="both"/>
      </w:pPr>
      <w:r w:rsidRPr="00F07B00">
        <w:t>Для участия в конференции необходимо</w:t>
      </w:r>
      <w:r w:rsidR="006A03CC" w:rsidRPr="00F07B00">
        <w:t xml:space="preserve"> </w:t>
      </w:r>
      <w:r w:rsidR="009A7502" w:rsidRPr="00F07B00">
        <w:rPr>
          <w:b/>
        </w:rPr>
        <w:t xml:space="preserve">до </w:t>
      </w:r>
      <w:r w:rsidR="00634674" w:rsidRPr="00F07B00">
        <w:rPr>
          <w:b/>
        </w:rPr>
        <w:t>1</w:t>
      </w:r>
      <w:r w:rsidR="00F07B00" w:rsidRPr="00F07B00">
        <w:rPr>
          <w:b/>
        </w:rPr>
        <w:t>2</w:t>
      </w:r>
      <w:r w:rsidR="009A7502" w:rsidRPr="00F07B00">
        <w:rPr>
          <w:b/>
        </w:rPr>
        <w:t> </w:t>
      </w:r>
      <w:r w:rsidR="00634674" w:rsidRPr="00F07B00">
        <w:rPr>
          <w:b/>
        </w:rPr>
        <w:t>января 2014</w:t>
      </w:r>
      <w:r w:rsidR="009A7502" w:rsidRPr="00F07B00">
        <w:rPr>
          <w:b/>
        </w:rPr>
        <w:t> г.</w:t>
      </w:r>
      <w:r w:rsidR="009A7502" w:rsidRPr="00F07B00">
        <w:t xml:space="preserve"> </w:t>
      </w:r>
      <w:r w:rsidR="004C46BD" w:rsidRPr="00F07B00">
        <w:t>прислать заявку</w:t>
      </w:r>
      <w:r w:rsidR="00394B7F" w:rsidRPr="00F07B00">
        <w:t xml:space="preserve"> (</w:t>
      </w:r>
      <w:r w:rsidR="00394B7F" w:rsidRPr="00F07B00">
        <w:rPr>
          <w:i/>
        </w:rPr>
        <w:t>см. ниже</w:t>
      </w:r>
      <w:r w:rsidR="00394B7F" w:rsidRPr="00F07B00">
        <w:t>)</w:t>
      </w:r>
      <w:r w:rsidR="004C46BD" w:rsidRPr="00F07B00">
        <w:t xml:space="preserve"> </w:t>
      </w:r>
      <w:r w:rsidR="007B3FEA" w:rsidRPr="00F07B00">
        <w:t xml:space="preserve">и </w:t>
      </w:r>
      <w:r w:rsidR="00A07E4C" w:rsidRPr="00F07B00">
        <w:t>материалы для опубликования</w:t>
      </w:r>
      <w:r w:rsidR="00E969CB" w:rsidRPr="00F07B00">
        <w:t xml:space="preserve"> </w:t>
      </w:r>
      <w:r w:rsidR="007B3FEA" w:rsidRPr="00F07B00">
        <w:t>на электронный ящик</w:t>
      </w:r>
      <w:r w:rsidR="007B3FEA" w:rsidRPr="00A85C55">
        <w:t xml:space="preserve"> </w:t>
      </w:r>
      <w:proofErr w:type="spellStart"/>
      <w:r w:rsidR="003B0423" w:rsidRPr="003B0423">
        <w:rPr>
          <w:color w:val="0000FF"/>
          <w:u w:val="single"/>
          <w:lang w:val="en-US"/>
        </w:rPr>
        <w:t>biopgsga</w:t>
      </w:r>
      <w:proofErr w:type="spellEnd"/>
      <w:r w:rsidR="003B0423" w:rsidRPr="003B0423">
        <w:rPr>
          <w:color w:val="0000FF"/>
          <w:u w:val="single"/>
        </w:rPr>
        <w:t>2014</w:t>
      </w:r>
      <w:r w:rsidR="00BB6C48" w:rsidRPr="00A85C55">
        <w:rPr>
          <w:color w:val="0000FF"/>
          <w:u w:val="single"/>
        </w:rPr>
        <w:t>@</w:t>
      </w:r>
      <w:r w:rsidR="003B0423">
        <w:rPr>
          <w:color w:val="0000FF"/>
          <w:u w:val="single"/>
          <w:lang w:val="en-US"/>
        </w:rPr>
        <w:t>mail</w:t>
      </w:r>
      <w:r w:rsidR="00BB6C48" w:rsidRPr="00A85C55">
        <w:rPr>
          <w:color w:val="0000FF"/>
          <w:u w:val="single"/>
        </w:rPr>
        <w:t>.</w:t>
      </w:r>
      <w:proofErr w:type="spellStart"/>
      <w:r w:rsidR="00BB6C48" w:rsidRPr="00A85C55">
        <w:rPr>
          <w:color w:val="0000FF"/>
          <w:u w:val="single"/>
          <w:lang w:val="en-US"/>
        </w:rPr>
        <w:t>ru</w:t>
      </w:r>
      <w:proofErr w:type="spellEnd"/>
      <w:r w:rsidR="00BB6C48" w:rsidRPr="00A85C55">
        <w:t>.</w:t>
      </w:r>
      <w:r w:rsidR="00A85C55" w:rsidRPr="00A85C55">
        <w:t xml:space="preserve"> После получения материалов оргкомитет отправляет на </w:t>
      </w:r>
      <w:r w:rsidR="00A85C55" w:rsidRPr="00A85C55">
        <w:rPr>
          <w:lang w:val="en-US"/>
        </w:rPr>
        <w:t>e</w:t>
      </w:r>
      <w:r w:rsidR="00A85C55" w:rsidRPr="00A85C55">
        <w:t>-</w:t>
      </w:r>
      <w:r w:rsidR="00A85C55" w:rsidRPr="00A85C55">
        <w:rPr>
          <w:lang w:val="en-US"/>
        </w:rPr>
        <w:t>mail</w:t>
      </w:r>
      <w:r w:rsidR="00A85C55" w:rsidRPr="00A85C55">
        <w:t xml:space="preserve"> автора письмо о подтверждении получения материалов. В случае неполучения подтверждения автору необходимо продублировать письмо.</w:t>
      </w:r>
    </w:p>
    <w:p w:rsidR="00201A63" w:rsidRPr="00A85C55" w:rsidRDefault="001F6F91" w:rsidP="00A85C55">
      <w:pPr>
        <w:spacing w:before="60" w:after="60"/>
        <w:ind w:firstLine="709"/>
        <w:jc w:val="both"/>
      </w:pPr>
      <w:r w:rsidRPr="00A85C55">
        <w:t xml:space="preserve">Материалы для опубликования необходимо выполнить в текстовом редакторе </w:t>
      </w:r>
      <w:r w:rsidRPr="00A85C55">
        <w:rPr>
          <w:lang w:val="en-US"/>
        </w:rPr>
        <w:t>Microsoft</w:t>
      </w:r>
      <w:r w:rsidRPr="00A85C55">
        <w:t xml:space="preserve"> </w:t>
      </w:r>
      <w:r w:rsidRPr="00A85C55">
        <w:rPr>
          <w:lang w:val="en-US"/>
        </w:rPr>
        <w:t>Office</w:t>
      </w:r>
      <w:r w:rsidRPr="00A85C55">
        <w:t xml:space="preserve"> </w:t>
      </w:r>
      <w:r w:rsidRPr="00A85C55">
        <w:rPr>
          <w:lang w:val="en-US"/>
        </w:rPr>
        <w:t>Word</w:t>
      </w:r>
      <w:r w:rsidR="00C90C03" w:rsidRPr="00A23C55">
        <w:t xml:space="preserve"> (</w:t>
      </w:r>
      <w:r w:rsidR="00C90C03">
        <w:t xml:space="preserve">расширение </w:t>
      </w:r>
      <w:r w:rsidR="00C90C03">
        <w:rPr>
          <w:lang w:val="en-US"/>
        </w:rPr>
        <w:t>doc</w:t>
      </w:r>
      <w:r w:rsidR="00C90C03" w:rsidRPr="00A23C55">
        <w:t xml:space="preserve"> </w:t>
      </w:r>
      <w:r w:rsidR="00C90C03">
        <w:t xml:space="preserve">или </w:t>
      </w:r>
      <w:proofErr w:type="spellStart"/>
      <w:r w:rsidR="00C90C03">
        <w:rPr>
          <w:lang w:val="en-US"/>
        </w:rPr>
        <w:t>docx</w:t>
      </w:r>
      <w:proofErr w:type="spellEnd"/>
      <w:r w:rsidR="00C90C03" w:rsidRPr="00A23C55">
        <w:t>)</w:t>
      </w:r>
      <w:r w:rsidRPr="00A85C55">
        <w:t xml:space="preserve">. Размер листа – </w:t>
      </w:r>
      <w:r w:rsidRPr="00A85C55">
        <w:rPr>
          <w:lang w:val="en-US"/>
        </w:rPr>
        <w:t>A</w:t>
      </w:r>
      <w:r w:rsidRPr="00A85C55">
        <w:t xml:space="preserve">4, параметры полей страницы – все по </w:t>
      </w:r>
      <w:smartTag w:uri="urn:schemas-microsoft-com:office:smarttags" w:element="metricconverter">
        <w:smartTagPr>
          <w:attr w:name="ProductID" w:val="2 см"/>
        </w:smartTagPr>
        <w:r w:rsidRPr="00A85C55">
          <w:t>2 см</w:t>
        </w:r>
      </w:smartTag>
      <w:r w:rsidRPr="00A85C55">
        <w:t xml:space="preserve">. Оформление текста: гарнитура </w:t>
      </w:r>
      <w:r w:rsidRPr="00A85C55">
        <w:rPr>
          <w:lang w:val="en"/>
        </w:rPr>
        <w:t>Times</w:t>
      </w:r>
      <w:r w:rsidRPr="00A85C55">
        <w:t xml:space="preserve"> </w:t>
      </w:r>
      <w:r w:rsidRPr="00A85C55">
        <w:rPr>
          <w:lang w:val="en"/>
        </w:rPr>
        <w:t>New</w:t>
      </w:r>
      <w:r w:rsidRPr="00A85C55">
        <w:t xml:space="preserve"> </w:t>
      </w:r>
      <w:r w:rsidRPr="00A85C55">
        <w:rPr>
          <w:lang w:val="en"/>
        </w:rPr>
        <w:t>Roman</w:t>
      </w:r>
      <w:r w:rsidRPr="00A85C55">
        <w:t>, кегль 14 </w:t>
      </w:r>
      <w:proofErr w:type="spellStart"/>
      <w:r w:rsidRPr="00A85C55">
        <w:t>пт</w:t>
      </w:r>
      <w:proofErr w:type="spellEnd"/>
      <w:r w:rsidRPr="00A85C55">
        <w:t>, отступ первой строки 1,25 см, межстрочный интервал полуторный, выравнивание текста по ширине страницы.</w:t>
      </w:r>
      <w:r w:rsidR="0051646D" w:rsidRPr="00A85C55">
        <w:t xml:space="preserve"> Объ</w:t>
      </w:r>
      <w:r w:rsidRPr="00A85C55">
        <w:t>ё</w:t>
      </w:r>
      <w:r w:rsidR="0051646D" w:rsidRPr="00A85C55">
        <w:t>м</w:t>
      </w:r>
      <w:r w:rsidR="00A07E4C" w:rsidRPr="00A85C55">
        <w:t xml:space="preserve"> статьи</w:t>
      </w:r>
      <w:r w:rsidR="0051646D" w:rsidRPr="00A85C55">
        <w:t xml:space="preserve"> – </w:t>
      </w:r>
      <w:r w:rsidR="003A48EF" w:rsidRPr="00A85C55">
        <w:t xml:space="preserve">не </w:t>
      </w:r>
      <w:r w:rsidR="0003234C" w:rsidRPr="00A85C55">
        <w:t xml:space="preserve">менее </w:t>
      </w:r>
      <w:r w:rsidR="00AB26D8" w:rsidRPr="00A85C55">
        <w:rPr>
          <w:b/>
        </w:rPr>
        <w:t>3</w:t>
      </w:r>
      <w:r w:rsidRPr="00A85C55">
        <w:t xml:space="preserve"> </w:t>
      </w:r>
      <w:r w:rsidR="003C795B" w:rsidRPr="00A85C55">
        <w:t xml:space="preserve">и </w:t>
      </w:r>
      <w:r w:rsidRPr="00A85C55">
        <w:t xml:space="preserve">не </w:t>
      </w:r>
      <w:r w:rsidR="003A48EF" w:rsidRPr="00A85C55">
        <w:t xml:space="preserve">более </w:t>
      </w:r>
      <w:r w:rsidR="005428D5" w:rsidRPr="00A85C55">
        <w:rPr>
          <w:b/>
        </w:rPr>
        <w:t>7</w:t>
      </w:r>
      <w:r w:rsidRPr="00A85C55">
        <w:rPr>
          <w:b/>
        </w:rPr>
        <w:t> </w:t>
      </w:r>
      <w:r w:rsidR="0051646D" w:rsidRPr="00A85C55">
        <w:rPr>
          <w:b/>
        </w:rPr>
        <w:t>страниц</w:t>
      </w:r>
      <w:r w:rsidR="0051646D" w:rsidRPr="00A85C55">
        <w:t xml:space="preserve"> набранного на компьютере текста</w:t>
      </w:r>
      <w:r w:rsidR="005428D5" w:rsidRPr="00A85C55">
        <w:t xml:space="preserve">; количество статей от одного участника – не более </w:t>
      </w:r>
      <w:r w:rsidR="005428D5" w:rsidRPr="00A85C55">
        <w:rPr>
          <w:b/>
        </w:rPr>
        <w:t>2</w:t>
      </w:r>
      <w:r w:rsidR="005428D5" w:rsidRPr="00A85C55">
        <w:t>, в том числе, в соавторстве.</w:t>
      </w:r>
    </w:p>
    <w:p w:rsidR="00A85C55" w:rsidRPr="00A85C55" w:rsidRDefault="00A85C55" w:rsidP="00A85C55">
      <w:pPr>
        <w:spacing w:before="60" w:after="60"/>
        <w:ind w:firstLine="709"/>
        <w:jc w:val="both"/>
      </w:pPr>
      <w:r w:rsidRPr="00A85C55">
        <w:t>Графические материалы не должны быть пёстрыми; их следует выдержать в чёрно-белой гамме. Необходимо наличие списка литературы, оформленного в соответствии с ГОСТ</w:t>
      </w:r>
      <w:r w:rsidR="007C60B6">
        <w:rPr>
          <w:lang w:val="en-US"/>
        </w:rPr>
        <w:t> </w:t>
      </w:r>
      <w:r w:rsidRPr="00A85C55">
        <w:t>7.1</w:t>
      </w:r>
      <w:r w:rsidR="007C60B6" w:rsidRPr="00A23C55">
        <w:t>–</w:t>
      </w:r>
      <w:r w:rsidRPr="00A85C55">
        <w:t>2003. Названи</w:t>
      </w:r>
      <w:r w:rsidR="00AF49E0">
        <w:t>я</w:t>
      </w:r>
      <w:r w:rsidRPr="00A85C55">
        <w:t xml:space="preserve"> и </w:t>
      </w:r>
      <w:r w:rsidRPr="00A85C55">
        <w:lastRenderedPageBreak/>
        <w:t>номера рисунков указываются под рисунками, таблиц – над таблицами. Обязательны ссылки на литературу в квадратных скобках, а также ссылки на рисунки и таблицы в круглых скобках.</w:t>
      </w:r>
    </w:p>
    <w:p w:rsidR="002244AF" w:rsidRPr="00A85C55" w:rsidRDefault="002244AF" w:rsidP="00A85C55">
      <w:pPr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A85C55">
        <w:rPr>
          <w:rFonts w:ascii="Arial" w:hAnsi="Arial" w:cs="Arial"/>
          <w:b/>
          <w:bCs/>
          <w:sz w:val="28"/>
          <w:szCs w:val="28"/>
        </w:rPr>
        <w:t>Образец оформления статьи</w:t>
      </w:r>
    </w:p>
    <w:p w:rsidR="002244AF" w:rsidRPr="00A85C55" w:rsidRDefault="002244AF" w:rsidP="00A85C55">
      <w:pPr>
        <w:spacing w:before="120" w:after="120"/>
        <w:jc w:val="center"/>
        <w:rPr>
          <w:b/>
          <w:sz w:val="28"/>
          <w:szCs w:val="28"/>
        </w:rPr>
      </w:pPr>
      <w:r w:rsidRPr="00A85C55">
        <w:rPr>
          <w:b/>
          <w:sz w:val="28"/>
          <w:szCs w:val="28"/>
        </w:rPr>
        <w:t>ПОРТФОЛИО ЛУЧШЕ, ЧЕМ ПРОСТО ЭКЗАМЕН?</w:t>
      </w:r>
    </w:p>
    <w:p w:rsidR="002244AF" w:rsidRPr="00A85C55" w:rsidRDefault="002244AF" w:rsidP="00A85C55">
      <w:pPr>
        <w:spacing w:before="120" w:after="120"/>
        <w:jc w:val="center"/>
        <w:rPr>
          <w:b/>
          <w:sz w:val="28"/>
          <w:szCs w:val="28"/>
        </w:rPr>
      </w:pPr>
      <w:proofErr w:type="spellStart"/>
      <w:r w:rsidRPr="00A85C55">
        <w:rPr>
          <w:b/>
          <w:sz w:val="28"/>
          <w:szCs w:val="28"/>
        </w:rPr>
        <w:t>П.П.Петров</w:t>
      </w:r>
      <w:proofErr w:type="spellEnd"/>
    </w:p>
    <w:p w:rsidR="002244AF" w:rsidRPr="00A85C55" w:rsidRDefault="002244AF" w:rsidP="00A85C55">
      <w:pPr>
        <w:spacing w:before="120"/>
        <w:jc w:val="center"/>
        <w:rPr>
          <w:i/>
          <w:sz w:val="28"/>
          <w:szCs w:val="28"/>
        </w:rPr>
      </w:pPr>
      <w:r w:rsidRPr="00A85C55">
        <w:rPr>
          <w:i/>
          <w:sz w:val="28"/>
          <w:szCs w:val="28"/>
        </w:rPr>
        <w:t>Поволжская государственная социально-гуманитарная академия,</w:t>
      </w:r>
      <w:r w:rsidR="001F6F91" w:rsidRPr="00A85C55">
        <w:rPr>
          <w:i/>
          <w:sz w:val="28"/>
          <w:szCs w:val="28"/>
        </w:rPr>
        <w:br/>
      </w:r>
      <w:r w:rsidRPr="00A85C55">
        <w:rPr>
          <w:i/>
          <w:sz w:val="28"/>
          <w:szCs w:val="28"/>
        </w:rPr>
        <w:t>Самара, Росси</w:t>
      </w:r>
      <w:r w:rsidR="00AF49E0">
        <w:rPr>
          <w:i/>
          <w:sz w:val="28"/>
          <w:szCs w:val="28"/>
        </w:rPr>
        <w:t>йская Федерация</w:t>
      </w:r>
    </w:p>
    <w:p w:rsidR="002244AF" w:rsidRPr="00A85C55" w:rsidRDefault="002244AF" w:rsidP="00A85C55">
      <w:pPr>
        <w:tabs>
          <w:tab w:val="left" w:pos="5220"/>
        </w:tabs>
        <w:spacing w:before="120" w:after="120"/>
        <w:jc w:val="both"/>
      </w:pPr>
      <w:r w:rsidRPr="00A85C55">
        <w:t xml:space="preserve">Краткая аннотация: приводятся отзывы </w:t>
      </w:r>
      <w:r w:rsidR="006E5965" w:rsidRPr="00A85C55">
        <w:t>студентов</w:t>
      </w:r>
      <w:r w:rsidRPr="00A85C55">
        <w:t xml:space="preserve"> и преподавателей педагогического вуза о сдаче экзамена </w:t>
      </w:r>
      <w:r w:rsidR="006E5965" w:rsidRPr="00A85C55">
        <w:t xml:space="preserve">по генетике </w:t>
      </w:r>
      <w:r w:rsidRPr="00A85C55">
        <w:t>с использованием портфолио.</w:t>
      </w:r>
    </w:p>
    <w:p w:rsidR="002244AF" w:rsidRPr="00A85C55" w:rsidRDefault="002244AF" w:rsidP="00A85C55">
      <w:pPr>
        <w:tabs>
          <w:tab w:val="left" w:pos="5220"/>
        </w:tabs>
        <w:spacing w:before="120" w:after="120"/>
        <w:jc w:val="both"/>
      </w:pPr>
      <w:r w:rsidRPr="00A85C55">
        <w:t xml:space="preserve">Ключевые </w:t>
      </w:r>
      <w:r w:rsidR="006E5965" w:rsidRPr="00A85C55">
        <w:t>слова: экзаме</w:t>
      </w:r>
      <w:r w:rsidR="00F80F6C">
        <w:t>н, студенты, портфолио</w:t>
      </w:r>
      <w:r w:rsidR="006E5965" w:rsidRPr="00A85C55">
        <w:t>.</w:t>
      </w:r>
    </w:p>
    <w:p w:rsidR="002244AF" w:rsidRPr="00A85C55" w:rsidRDefault="002244AF" w:rsidP="00A85C55">
      <w:pPr>
        <w:ind w:firstLine="709"/>
        <w:jc w:val="both"/>
        <w:rPr>
          <w:sz w:val="28"/>
          <w:szCs w:val="28"/>
        </w:rPr>
      </w:pPr>
      <w:r w:rsidRPr="00A85C55">
        <w:rPr>
          <w:sz w:val="28"/>
          <w:szCs w:val="28"/>
        </w:rPr>
        <w:t>Текст статьи.</w:t>
      </w:r>
    </w:p>
    <w:p w:rsidR="002244AF" w:rsidRPr="00A85C55" w:rsidRDefault="002244AF" w:rsidP="00A85C55">
      <w:pPr>
        <w:spacing w:before="120" w:after="120"/>
        <w:jc w:val="center"/>
        <w:rPr>
          <w:bCs/>
        </w:rPr>
      </w:pPr>
      <w:r w:rsidRPr="00A85C55">
        <w:rPr>
          <w:bCs/>
        </w:rPr>
        <w:t>ЛИТЕРАТУРА</w:t>
      </w:r>
    </w:p>
    <w:p w:rsidR="002244AF" w:rsidRPr="00A85C55" w:rsidRDefault="002244AF" w:rsidP="00A85C55">
      <w:pPr>
        <w:ind w:firstLine="708"/>
        <w:jc w:val="both"/>
      </w:pPr>
      <w:r w:rsidRPr="00A85C55">
        <w:t>1.</w:t>
      </w:r>
      <w:r w:rsidR="001F6F91" w:rsidRPr="00A85C55">
        <w:t> </w:t>
      </w:r>
      <w:r w:rsidRPr="00A85C55">
        <w:t>Захарова</w:t>
      </w:r>
      <w:r w:rsidR="007F1EFB" w:rsidRPr="00A85C55">
        <w:t>,</w:t>
      </w:r>
      <w:r w:rsidR="001F6F91" w:rsidRPr="00A85C55">
        <w:t> </w:t>
      </w:r>
      <w:r w:rsidRPr="00A85C55">
        <w:t xml:space="preserve">И. Г. Информационные технологии в образовании [Текст] : учеб. пособие для студ. </w:t>
      </w:r>
      <w:proofErr w:type="spellStart"/>
      <w:r w:rsidRPr="00A85C55">
        <w:t>высш</w:t>
      </w:r>
      <w:proofErr w:type="spellEnd"/>
      <w:r w:rsidRPr="00A85C55">
        <w:t xml:space="preserve">. учеб. </w:t>
      </w:r>
      <w:r w:rsidR="001F6F91" w:rsidRPr="00A85C55">
        <w:t>з</w:t>
      </w:r>
      <w:r w:rsidRPr="00A85C55">
        <w:t>аведений / И. Г. Захарова. – М. : Издательский центр «Академия», 2007. – 192</w:t>
      </w:r>
      <w:r w:rsidR="001F6F91" w:rsidRPr="00A85C55">
        <w:t> </w:t>
      </w:r>
      <w:r w:rsidRPr="00A85C55">
        <w:t>с.</w:t>
      </w:r>
    </w:p>
    <w:p w:rsidR="002244AF" w:rsidRPr="00A85C55" w:rsidRDefault="002244AF" w:rsidP="00A85C55">
      <w:pPr>
        <w:ind w:firstLine="708"/>
        <w:jc w:val="both"/>
      </w:pPr>
      <w:r w:rsidRPr="00A85C55">
        <w:t>2.</w:t>
      </w:r>
      <w:r w:rsidR="001F6F91" w:rsidRPr="00A85C55">
        <w:t> </w:t>
      </w:r>
      <w:r w:rsidRPr="00A85C55">
        <w:t>Петров</w:t>
      </w:r>
      <w:r w:rsidR="007F1EFB" w:rsidRPr="00A85C55">
        <w:t>,</w:t>
      </w:r>
      <w:r w:rsidR="001F6F91" w:rsidRPr="00A85C55">
        <w:t> </w:t>
      </w:r>
      <w:r w:rsidRPr="00A85C55">
        <w:t>П. П. Применение информационно-коммуникационных технологий в обучении биологии [Текст] / П. П. Петров, В. В. Сидоров // Биология в школе. – 2008. –</w:t>
      </w:r>
      <w:r w:rsidR="007F1EFB" w:rsidRPr="00A85C55">
        <w:t xml:space="preserve"> № 1. – С.</w:t>
      </w:r>
      <w:r w:rsidR="001F6F91" w:rsidRPr="00A85C55">
        <w:t> </w:t>
      </w:r>
      <w:r w:rsidR="007F1EFB" w:rsidRPr="00A85C55">
        <w:t>16–</w:t>
      </w:r>
      <w:r w:rsidRPr="00A85C55">
        <w:t>18.</w:t>
      </w:r>
    </w:p>
    <w:p w:rsidR="002244AF" w:rsidRPr="00A85C55" w:rsidRDefault="002244AF" w:rsidP="00A85C55">
      <w:pPr>
        <w:spacing w:before="120" w:after="120"/>
        <w:jc w:val="center"/>
        <w:rPr>
          <w:b/>
          <w:sz w:val="28"/>
          <w:szCs w:val="28"/>
        </w:rPr>
      </w:pPr>
    </w:p>
    <w:p w:rsidR="002244AF" w:rsidRPr="00A85C55" w:rsidRDefault="002244AF" w:rsidP="00A85C55">
      <w:pPr>
        <w:spacing w:before="120" w:after="120"/>
        <w:jc w:val="center"/>
        <w:rPr>
          <w:b/>
          <w:sz w:val="28"/>
          <w:szCs w:val="28"/>
          <w:lang w:val="en-US"/>
        </w:rPr>
      </w:pPr>
      <w:r w:rsidRPr="00A85C55">
        <w:rPr>
          <w:b/>
          <w:sz w:val="28"/>
          <w:szCs w:val="28"/>
          <w:lang w:val="en-US"/>
        </w:rPr>
        <w:t>PORTFOLIO IS BETTER, THAN SIMPLY EXAMINATION?</w:t>
      </w:r>
    </w:p>
    <w:p w:rsidR="002244AF" w:rsidRPr="00A85C55" w:rsidRDefault="002244AF" w:rsidP="00A85C55">
      <w:pPr>
        <w:spacing w:before="120" w:after="120"/>
        <w:jc w:val="center"/>
        <w:rPr>
          <w:b/>
          <w:sz w:val="28"/>
          <w:szCs w:val="28"/>
          <w:lang w:val="en-US"/>
        </w:rPr>
      </w:pPr>
      <w:proofErr w:type="spellStart"/>
      <w:r w:rsidRPr="00A85C55">
        <w:rPr>
          <w:b/>
          <w:sz w:val="28"/>
          <w:szCs w:val="28"/>
          <w:lang w:val="en-US"/>
        </w:rPr>
        <w:t>P.P.Petrov</w:t>
      </w:r>
      <w:proofErr w:type="spellEnd"/>
    </w:p>
    <w:p w:rsidR="002244AF" w:rsidRPr="00AF49E0" w:rsidRDefault="002244AF" w:rsidP="00A85C55">
      <w:pPr>
        <w:jc w:val="center"/>
        <w:rPr>
          <w:i/>
          <w:sz w:val="28"/>
          <w:szCs w:val="28"/>
          <w:lang w:val="en-US"/>
        </w:rPr>
      </w:pPr>
      <w:r w:rsidRPr="00A85C55">
        <w:rPr>
          <w:i/>
          <w:sz w:val="28"/>
          <w:szCs w:val="28"/>
          <w:lang w:val="en-US"/>
        </w:rPr>
        <w:t>Samara State Academy of Social Sciences and Humanities,</w:t>
      </w:r>
      <w:r w:rsidR="001F6F91" w:rsidRPr="00A85C55">
        <w:rPr>
          <w:i/>
          <w:sz w:val="28"/>
          <w:szCs w:val="28"/>
          <w:lang w:val="en-US"/>
        </w:rPr>
        <w:br/>
      </w:r>
      <w:r w:rsidRPr="00A85C55">
        <w:rPr>
          <w:i/>
          <w:sz w:val="28"/>
          <w:szCs w:val="28"/>
          <w:lang w:val="en-US"/>
        </w:rPr>
        <w:t>Samara, Russia</w:t>
      </w:r>
      <w:r w:rsidR="00AF49E0">
        <w:rPr>
          <w:i/>
          <w:sz w:val="28"/>
          <w:szCs w:val="28"/>
          <w:lang w:val="en-US"/>
        </w:rPr>
        <w:t>n Federation</w:t>
      </w:r>
    </w:p>
    <w:p w:rsidR="002244AF" w:rsidRPr="00A85C55" w:rsidRDefault="002244AF" w:rsidP="00A85C55">
      <w:pPr>
        <w:spacing w:before="120" w:after="120"/>
        <w:jc w:val="both"/>
        <w:rPr>
          <w:color w:val="000000"/>
          <w:lang w:val="en-US"/>
        </w:rPr>
      </w:pPr>
      <w:r w:rsidRPr="00A85C55">
        <w:rPr>
          <w:color w:val="000000"/>
          <w:lang w:val="en-US"/>
        </w:rPr>
        <w:t xml:space="preserve">The short summary: there are references from </w:t>
      </w:r>
      <w:r w:rsidR="00C96C72" w:rsidRPr="00A85C55">
        <w:rPr>
          <w:lang w:val="en-US"/>
        </w:rPr>
        <w:t>students</w:t>
      </w:r>
      <w:r w:rsidR="00C96C72" w:rsidRPr="00A85C55">
        <w:rPr>
          <w:color w:val="000000"/>
          <w:lang w:val="en-US"/>
        </w:rPr>
        <w:t xml:space="preserve"> </w:t>
      </w:r>
      <w:r w:rsidRPr="00A85C55">
        <w:rPr>
          <w:color w:val="000000"/>
          <w:lang w:val="en-US"/>
        </w:rPr>
        <w:t xml:space="preserve">and teachers of pedagogical </w:t>
      </w:r>
      <w:r w:rsidR="00C96C72" w:rsidRPr="00A85C55">
        <w:rPr>
          <w:lang w:val="en-US"/>
        </w:rPr>
        <w:t>higher</w:t>
      </w:r>
      <w:r w:rsidR="00C96C72" w:rsidRPr="00A85C55">
        <w:rPr>
          <w:color w:val="000000"/>
          <w:lang w:val="en-US"/>
        </w:rPr>
        <w:t xml:space="preserve"> </w:t>
      </w:r>
      <w:r w:rsidRPr="00A85C55">
        <w:rPr>
          <w:color w:val="000000"/>
          <w:lang w:val="en-US"/>
        </w:rPr>
        <w:t xml:space="preserve">about results of </w:t>
      </w:r>
      <w:r w:rsidR="00C96C72" w:rsidRPr="00A85C55">
        <w:rPr>
          <w:lang w:val="en-US"/>
        </w:rPr>
        <w:t xml:space="preserve">passing an examination on genetics </w:t>
      </w:r>
      <w:r w:rsidRPr="00A85C55">
        <w:rPr>
          <w:color w:val="000000"/>
          <w:lang w:val="en-US"/>
        </w:rPr>
        <w:t>with using such form as portfolio.</w:t>
      </w:r>
    </w:p>
    <w:p w:rsidR="002244AF" w:rsidRPr="00A85C55" w:rsidRDefault="002244AF" w:rsidP="00A85C55">
      <w:pPr>
        <w:autoSpaceDE w:val="0"/>
        <w:autoSpaceDN w:val="0"/>
        <w:adjustRightInd w:val="0"/>
        <w:spacing w:before="120" w:after="120"/>
        <w:jc w:val="both"/>
        <w:rPr>
          <w:color w:val="000000"/>
          <w:lang w:val="en-US"/>
        </w:rPr>
      </w:pPr>
      <w:r w:rsidRPr="00A85C55">
        <w:rPr>
          <w:lang w:val="en-US"/>
        </w:rPr>
        <w:t xml:space="preserve">Keywords: </w:t>
      </w:r>
      <w:r w:rsidR="00FF0F6C" w:rsidRPr="00A85C55">
        <w:rPr>
          <w:lang w:val="en-US"/>
        </w:rPr>
        <w:t>examinatio</w:t>
      </w:r>
      <w:r w:rsidR="00F80F6C">
        <w:rPr>
          <w:lang w:val="en-US"/>
        </w:rPr>
        <w:t>n, students, portfolio</w:t>
      </w:r>
      <w:r w:rsidR="00FF0F6C" w:rsidRPr="00A85C55">
        <w:rPr>
          <w:lang w:val="en-US"/>
        </w:rPr>
        <w:t>.</w:t>
      </w:r>
    </w:p>
    <w:p w:rsidR="00201A63" w:rsidRPr="00A85C55" w:rsidRDefault="005428D5" w:rsidP="00A85C55">
      <w:pPr>
        <w:spacing w:before="60" w:after="60"/>
        <w:ind w:firstLine="709"/>
        <w:jc w:val="both"/>
      </w:pPr>
      <w:r w:rsidRPr="00A85C55">
        <w:t>Работы</w:t>
      </w:r>
      <w:r w:rsidRPr="00D81982">
        <w:rPr>
          <w:lang w:val="en-US"/>
        </w:rPr>
        <w:t xml:space="preserve"> </w:t>
      </w:r>
      <w:r w:rsidRPr="00A85C55">
        <w:t>издаются</w:t>
      </w:r>
      <w:r w:rsidRPr="00D81982">
        <w:rPr>
          <w:lang w:val="en-US"/>
        </w:rPr>
        <w:t xml:space="preserve"> </w:t>
      </w:r>
      <w:r w:rsidRPr="00A85C55">
        <w:t>в</w:t>
      </w:r>
      <w:r w:rsidRPr="00D81982">
        <w:rPr>
          <w:lang w:val="en-US"/>
        </w:rPr>
        <w:t xml:space="preserve"> </w:t>
      </w:r>
      <w:r w:rsidRPr="00A85C55">
        <w:t>авторской</w:t>
      </w:r>
      <w:r w:rsidRPr="00D81982">
        <w:rPr>
          <w:lang w:val="en-US"/>
        </w:rPr>
        <w:t xml:space="preserve"> </w:t>
      </w:r>
      <w:r w:rsidRPr="00A85C55">
        <w:t>редакции</w:t>
      </w:r>
      <w:r w:rsidRPr="00D81982">
        <w:rPr>
          <w:lang w:val="en-US"/>
        </w:rPr>
        <w:t xml:space="preserve">. </w:t>
      </w:r>
      <w:r w:rsidR="00844912">
        <w:t xml:space="preserve">Все материалы проходят проверку на плагиат (доля авторского текста должна составлять не менее 75%). </w:t>
      </w:r>
      <w:r w:rsidR="00201A63" w:rsidRPr="00A85C55">
        <w:t>Оргкомитет оставляет за собой право отклонять материалы, не соответствующие тематике конференции и изложенным требованиям.</w:t>
      </w:r>
    </w:p>
    <w:p w:rsidR="0003234C" w:rsidRDefault="0003234C" w:rsidP="00A85C55">
      <w:pPr>
        <w:spacing w:before="60" w:after="60"/>
        <w:ind w:firstLine="709"/>
        <w:jc w:val="both"/>
      </w:pPr>
      <w:r w:rsidRPr="00A85C55">
        <w:t xml:space="preserve">В случае </w:t>
      </w:r>
      <w:r w:rsidRPr="00AE2F62">
        <w:t>положительного решения оргкомитета об участии в конференции</w:t>
      </w:r>
      <w:r w:rsidR="001F6F91" w:rsidRPr="00AE2F62">
        <w:t>,</w:t>
      </w:r>
      <w:r w:rsidRPr="00AE2F62">
        <w:t xml:space="preserve"> на электронный ящик будет </w:t>
      </w:r>
      <w:r w:rsidR="00930FEB" w:rsidRPr="00AE2F62">
        <w:t>выслано</w:t>
      </w:r>
      <w:r w:rsidRPr="00AE2F62">
        <w:t xml:space="preserve"> второе информационное письмо с указанием реквизитов </w:t>
      </w:r>
      <w:r w:rsidR="00A07E4C" w:rsidRPr="00AE2F62">
        <w:t>счёта</w:t>
      </w:r>
      <w:r w:rsidRPr="00AE2F62">
        <w:t xml:space="preserve"> для оплаты организационного взноса, </w:t>
      </w:r>
      <w:r w:rsidR="003C795B" w:rsidRPr="00AE2F62">
        <w:t>из расч</w:t>
      </w:r>
      <w:r w:rsidR="005428D5" w:rsidRPr="00AE2F62">
        <w:t>ё</w:t>
      </w:r>
      <w:r w:rsidR="003C795B" w:rsidRPr="00AE2F62">
        <w:t xml:space="preserve">та </w:t>
      </w:r>
      <w:r w:rsidR="00643772" w:rsidRPr="00AE2F62">
        <w:rPr>
          <w:b/>
        </w:rPr>
        <w:t>1</w:t>
      </w:r>
      <w:r w:rsidR="003C795B" w:rsidRPr="00AE2F62">
        <w:rPr>
          <w:b/>
        </w:rPr>
        <w:t>00</w:t>
      </w:r>
      <w:r w:rsidR="001F6F91" w:rsidRPr="00AE2F62">
        <w:rPr>
          <w:b/>
        </w:rPr>
        <w:t> </w:t>
      </w:r>
      <w:r w:rsidR="003C795B" w:rsidRPr="00AE2F62">
        <w:rPr>
          <w:b/>
        </w:rPr>
        <w:t>рублей за одну страницу</w:t>
      </w:r>
      <w:r w:rsidR="00A07E4C" w:rsidRPr="00AE2F62">
        <w:t xml:space="preserve"> статьи</w:t>
      </w:r>
      <w:r w:rsidR="003C795B" w:rsidRPr="00AE2F62">
        <w:t xml:space="preserve">. </w:t>
      </w:r>
      <w:r w:rsidR="00930FEB" w:rsidRPr="00AE2F62">
        <w:t xml:space="preserve">В </w:t>
      </w:r>
      <w:proofErr w:type="spellStart"/>
      <w:r w:rsidR="00930FEB" w:rsidRPr="00AE2F62">
        <w:t>оргвзнос</w:t>
      </w:r>
      <w:proofErr w:type="spellEnd"/>
      <w:r w:rsidR="00930FEB" w:rsidRPr="00AE2F62">
        <w:t xml:space="preserve"> входит </w:t>
      </w:r>
      <w:r w:rsidR="00A07E4C" w:rsidRPr="00AE2F62">
        <w:t xml:space="preserve">стоимость </w:t>
      </w:r>
      <w:r w:rsidR="005428D5" w:rsidRPr="00AE2F62">
        <w:t xml:space="preserve">одного </w:t>
      </w:r>
      <w:r w:rsidR="00A07E4C" w:rsidRPr="00AE2F62">
        <w:t>сборника</w:t>
      </w:r>
      <w:r w:rsidR="00930FEB" w:rsidRPr="00AE2F62">
        <w:t xml:space="preserve"> </w:t>
      </w:r>
      <w:r w:rsidR="00926AF1" w:rsidRPr="00AE2F62">
        <w:t xml:space="preserve">материалов конференции </w:t>
      </w:r>
      <w:r w:rsidR="00930FEB" w:rsidRPr="00AE2F62">
        <w:t>(одна статья – один сборник)</w:t>
      </w:r>
      <w:r w:rsidR="00926AF1" w:rsidRPr="00AE2F62">
        <w:t>.</w:t>
      </w:r>
      <w:r w:rsidR="005428D5" w:rsidRPr="00AE2F62">
        <w:t xml:space="preserve"> Пересылка сборника по почте оплачивается из расчета </w:t>
      </w:r>
      <w:r w:rsidR="005428D5" w:rsidRPr="00AE2F62">
        <w:rPr>
          <w:b/>
        </w:rPr>
        <w:t>100</w:t>
      </w:r>
      <w:r w:rsidR="005428D5" w:rsidRPr="00A85C55">
        <w:rPr>
          <w:b/>
        </w:rPr>
        <w:t> рублей</w:t>
      </w:r>
      <w:r w:rsidR="005428D5" w:rsidRPr="00A85C55">
        <w:t xml:space="preserve"> за один сборник.</w:t>
      </w:r>
      <w:r w:rsidR="00926AF1" w:rsidRPr="00A85C55">
        <w:t xml:space="preserve"> Дополнительные экземпляры оплачиваются отдельно</w:t>
      </w:r>
      <w:r w:rsidR="004A2AFE" w:rsidRPr="00A85C55">
        <w:t xml:space="preserve"> (стоимость сборника</w:t>
      </w:r>
      <w:r w:rsidR="00AB26D8" w:rsidRPr="00A85C55">
        <w:t xml:space="preserve"> </w:t>
      </w:r>
      <w:r w:rsidR="00AB26D8" w:rsidRPr="00A85C55">
        <w:rPr>
          <w:b/>
        </w:rPr>
        <w:t>250</w:t>
      </w:r>
      <w:r w:rsidR="00A07E4C" w:rsidRPr="00A85C55">
        <w:rPr>
          <w:b/>
        </w:rPr>
        <w:t> руб.</w:t>
      </w:r>
      <w:r w:rsidR="004A2AFE" w:rsidRPr="00A85C55">
        <w:t xml:space="preserve"> + пересылка</w:t>
      </w:r>
      <w:r w:rsidR="00AB26D8" w:rsidRPr="00A85C55">
        <w:t xml:space="preserve"> </w:t>
      </w:r>
      <w:r w:rsidR="00AB26D8" w:rsidRPr="00A85C55">
        <w:rPr>
          <w:b/>
        </w:rPr>
        <w:t>100</w:t>
      </w:r>
      <w:r w:rsidR="00A07E4C" w:rsidRPr="00A85C55">
        <w:rPr>
          <w:b/>
        </w:rPr>
        <w:t> руб.</w:t>
      </w:r>
      <w:r w:rsidR="004A2AFE" w:rsidRPr="00A85C55">
        <w:t>).</w:t>
      </w:r>
    </w:p>
    <w:p w:rsidR="005428D5" w:rsidRPr="00A85C55" w:rsidRDefault="00D81982" w:rsidP="00D81982">
      <w:pPr>
        <w:spacing w:before="60" w:after="60"/>
        <w:ind w:firstLine="709"/>
        <w:jc w:val="both"/>
      </w:pPr>
      <w:r>
        <w:t>М</w:t>
      </w:r>
      <w:r w:rsidRPr="00D81982">
        <w:t>атериал</w:t>
      </w:r>
      <w:r>
        <w:t>ы</w:t>
      </w:r>
      <w:r w:rsidRPr="00D81982">
        <w:t xml:space="preserve"> </w:t>
      </w:r>
      <w:r>
        <w:t xml:space="preserve">конференции планируется разместить </w:t>
      </w:r>
      <w:r w:rsidRPr="00D81982">
        <w:t xml:space="preserve">в системе российского индекса научного цитирования </w:t>
      </w:r>
      <w:r>
        <w:t>(</w:t>
      </w:r>
      <w:r w:rsidRPr="00D81982">
        <w:t>РИНЦ</w:t>
      </w:r>
      <w:r>
        <w:t>)</w:t>
      </w:r>
      <w:r w:rsidR="005428D5" w:rsidRPr="00A85C55">
        <w:t>.</w:t>
      </w:r>
    </w:p>
    <w:p w:rsidR="00AC334A" w:rsidRPr="00A85C55" w:rsidRDefault="00AC334A" w:rsidP="00A85C55">
      <w:pPr>
        <w:spacing w:before="60" w:after="60"/>
        <w:ind w:firstLine="709"/>
        <w:jc w:val="both"/>
      </w:pPr>
      <w:r w:rsidRPr="00A85C55">
        <w:t>Проезд, питание, проживание за сч</w:t>
      </w:r>
      <w:r w:rsidR="001F6F91" w:rsidRPr="00A85C55">
        <w:t>ё</w:t>
      </w:r>
      <w:r w:rsidRPr="00A85C55">
        <w:t>т участников конференции.</w:t>
      </w:r>
    </w:p>
    <w:p w:rsidR="005B0534" w:rsidRPr="00A85C55" w:rsidRDefault="005428D5" w:rsidP="00A85C55">
      <w:pPr>
        <w:spacing w:before="60" w:after="60"/>
        <w:ind w:firstLine="709"/>
        <w:jc w:val="both"/>
      </w:pPr>
      <w:r w:rsidRPr="00A85C55">
        <w:t>В</w:t>
      </w:r>
      <w:r w:rsidR="005B0534" w:rsidRPr="00A85C55">
        <w:t xml:space="preserve">опросы </w:t>
      </w:r>
      <w:r w:rsidR="00EB7EB5" w:rsidRPr="00A85C55">
        <w:t xml:space="preserve">по организации и проведению конференции </w:t>
      </w:r>
      <w:r w:rsidR="005B0534" w:rsidRPr="00A85C55">
        <w:t xml:space="preserve">можно </w:t>
      </w:r>
      <w:r w:rsidR="00ED40D7" w:rsidRPr="00A85C55">
        <w:t xml:space="preserve">задавать на форуме сайта кафедры ботаники, общей биологии, экологии и биоэкологического образования </w:t>
      </w:r>
      <w:proofErr w:type="spellStart"/>
      <w:r w:rsidR="00ED40D7" w:rsidRPr="00A85C55">
        <w:t>ПГСГА</w:t>
      </w:r>
      <w:proofErr w:type="spellEnd"/>
      <w:r w:rsidR="00ED40D7" w:rsidRPr="00A85C55">
        <w:t xml:space="preserve"> </w:t>
      </w:r>
      <w:r w:rsidR="001226B2" w:rsidRPr="001226B2">
        <w:rPr>
          <w:color w:val="0000FF"/>
          <w:u w:val="single"/>
          <w:lang w:val="en-US"/>
        </w:rPr>
        <w:t>http</w:t>
      </w:r>
      <w:r w:rsidR="001226B2" w:rsidRPr="003B0423">
        <w:rPr>
          <w:color w:val="0000FF"/>
          <w:u w:val="single"/>
        </w:rPr>
        <w:t>://</w:t>
      </w:r>
      <w:proofErr w:type="spellStart"/>
      <w:r w:rsidR="001226B2" w:rsidRPr="001226B2">
        <w:rPr>
          <w:color w:val="0000FF"/>
          <w:u w:val="single"/>
          <w:lang w:val="en-US"/>
        </w:rPr>
        <w:t>biosamara</w:t>
      </w:r>
      <w:proofErr w:type="spellEnd"/>
      <w:r w:rsidR="001226B2" w:rsidRPr="003B0423">
        <w:rPr>
          <w:color w:val="0000FF"/>
          <w:u w:val="single"/>
        </w:rPr>
        <w:t>.</w:t>
      </w:r>
      <w:proofErr w:type="spellStart"/>
      <w:r w:rsidR="001226B2" w:rsidRPr="001226B2">
        <w:rPr>
          <w:color w:val="0000FF"/>
          <w:u w:val="single"/>
          <w:lang w:val="en-US"/>
        </w:rPr>
        <w:t>ru</w:t>
      </w:r>
      <w:proofErr w:type="spellEnd"/>
      <w:r w:rsidR="00ED40D7" w:rsidRPr="00A85C55">
        <w:t xml:space="preserve"> или </w:t>
      </w:r>
      <w:r w:rsidR="005B0534" w:rsidRPr="00A85C55">
        <w:t xml:space="preserve">направлять на электронный ящик </w:t>
      </w:r>
      <w:proofErr w:type="spellStart"/>
      <w:r w:rsidR="003B0423" w:rsidRPr="003B0423">
        <w:rPr>
          <w:color w:val="0000FF"/>
          <w:u w:val="single"/>
          <w:lang w:val="en-US"/>
        </w:rPr>
        <w:t>biopgsga</w:t>
      </w:r>
      <w:proofErr w:type="spellEnd"/>
      <w:r w:rsidR="003B0423" w:rsidRPr="003B0423">
        <w:rPr>
          <w:color w:val="0000FF"/>
          <w:u w:val="single"/>
        </w:rPr>
        <w:t>2014@</w:t>
      </w:r>
      <w:r w:rsidR="003B0423" w:rsidRPr="003B0423">
        <w:rPr>
          <w:color w:val="0000FF"/>
          <w:u w:val="single"/>
          <w:lang w:val="en-US"/>
        </w:rPr>
        <w:t>mail</w:t>
      </w:r>
      <w:r w:rsidR="003B0423" w:rsidRPr="003B0423">
        <w:rPr>
          <w:color w:val="0000FF"/>
          <w:u w:val="single"/>
        </w:rPr>
        <w:t>.</w:t>
      </w:r>
      <w:proofErr w:type="spellStart"/>
      <w:r w:rsidR="003B0423" w:rsidRPr="003B0423">
        <w:rPr>
          <w:color w:val="0000FF"/>
          <w:u w:val="single"/>
          <w:lang w:val="en-US"/>
        </w:rPr>
        <w:t>ru</w:t>
      </w:r>
      <w:proofErr w:type="spellEnd"/>
      <w:r w:rsidR="001F6F91" w:rsidRPr="00A85C55">
        <w:t>.</w:t>
      </w:r>
    </w:p>
    <w:p w:rsidR="00201A63" w:rsidRPr="00A85C55" w:rsidRDefault="00201A63" w:rsidP="00A85C55">
      <w:pPr>
        <w:tabs>
          <w:tab w:val="left" w:pos="8250"/>
        </w:tabs>
        <w:spacing w:before="60" w:after="60"/>
        <w:ind w:firstLine="709"/>
        <w:jc w:val="both"/>
      </w:pPr>
      <w:r w:rsidRPr="00A85C55">
        <w:t>Просим распространить данную информацию среди заинтерес</w:t>
      </w:r>
      <w:r w:rsidR="00ED40D7" w:rsidRPr="00A85C55">
        <w:t>ованных лиц.</w:t>
      </w:r>
    </w:p>
    <w:p w:rsidR="00BD0049" w:rsidRDefault="00A02562" w:rsidP="00A85C55">
      <w:pPr>
        <w:tabs>
          <w:tab w:val="left" w:pos="8250"/>
        </w:tabs>
        <w:spacing w:before="240" w:after="60"/>
        <w:ind w:firstLine="709"/>
        <w:jc w:val="right"/>
        <w:sectPr w:rsidR="00BD0049" w:rsidSect="00A85C55">
          <w:pgSz w:w="11906" w:h="16838"/>
          <w:pgMar w:top="567" w:right="709" w:bottom="567" w:left="709" w:header="709" w:footer="709" w:gutter="0"/>
          <w:cols w:space="708"/>
          <w:docGrid w:linePitch="360"/>
        </w:sectPr>
      </w:pPr>
      <w:r w:rsidRPr="00A85C55">
        <w:t>С уважением,</w:t>
      </w:r>
      <w:r w:rsidR="001F6F91" w:rsidRPr="00A85C55">
        <w:br/>
      </w:r>
      <w:r w:rsidRPr="00A85C55">
        <w:t>оргкомитет конференции</w:t>
      </w:r>
    </w:p>
    <w:p w:rsidR="00BD0049" w:rsidRPr="00F61195" w:rsidRDefault="00BD0049" w:rsidP="00BD0049">
      <w:pPr>
        <w:spacing w:before="240" w:after="240"/>
        <w:jc w:val="center"/>
        <w:rPr>
          <w:rFonts w:ascii="Arial" w:hAnsi="Arial" w:cs="Arial"/>
          <w:b/>
          <w:sz w:val="30"/>
          <w:szCs w:val="30"/>
        </w:rPr>
      </w:pPr>
      <w:r w:rsidRPr="00F61195">
        <w:rPr>
          <w:rFonts w:ascii="Arial" w:hAnsi="Arial" w:cs="Arial"/>
          <w:b/>
          <w:sz w:val="30"/>
          <w:szCs w:val="30"/>
        </w:rPr>
        <w:lastRenderedPageBreak/>
        <w:t>ЗАЯВКА</w:t>
      </w:r>
      <w:r w:rsidRPr="0047774C">
        <w:rPr>
          <w:rFonts w:ascii="Arial" w:hAnsi="Arial" w:cs="Arial"/>
          <w:b/>
          <w:sz w:val="30"/>
          <w:szCs w:val="30"/>
        </w:rPr>
        <w:t xml:space="preserve"> НА УЧАСТИЕ</w:t>
      </w:r>
    </w:p>
    <w:p w:rsidR="00BD0049" w:rsidRPr="00BD0049" w:rsidRDefault="00BD0049" w:rsidP="00BD0049">
      <w:pPr>
        <w:spacing w:before="240" w:after="240"/>
        <w:jc w:val="center"/>
        <w:rPr>
          <w:b/>
          <w:spacing w:val="-2"/>
          <w:sz w:val="30"/>
          <w:szCs w:val="30"/>
        </w:rPr>
      </w:pPr>
      <w:r w:rsidRPr="0031372C">
        <w:rPr>
          <w:sz w:val="30"/>
          <w:szCs w:val="30"/>
        </w:rPr>
        <w:t xml:space="preserve">в </w:t>
      </w:r>
      <w:r w:rsidRPr="00BD0049">
        <w:rPr>
          <w:sz w:val="30"/>
          <w:szCs w:val="30"/>
        </w:rPr>
        <w:t>Международной</w:t>
      </w:r>
      <w:r w:rsidRPr="0031372C">
        <w:rPr>
          <w:sz w:val="30"/>
          <w:szCs w:val="30"/>
        </w:rPr>
        <w:t xml:space="preserve"> научно-практической конференции</w:t>
      </w:r>
      <w:r w:rsidRPr="0031372C">
        <w:rPr>
          <w:sz w:val="30"/>
          <w:szCs w:val="30"/>
        </w:rPr>
        <w:br/>
      </w:r>
      <w:r w:rsidRPr="00BD0049">
        <w:rPr>
          <w:b/>
          <w:spacing w:val="-2"/>
          <w:sz w:val="30"/>
          <w:szCs w:val="30"/>
        </w:rPr>
        <w:t>«</w:t>
      </w:r>
      <w:r w:rsidR="001226B2">
        <w:rPr>
          <w:b/>
          <w:spacing w:val="-2"/>
          <w:sz w:val="30"/>
          <w:szCs w:val="30"/>
        </w:rPr>
        <w:t>Биоэкологическое</w:t>
      </w:r>
      <w:r w:rsidR="009F4A99">
        <w:rPr>
          <w:b/>
          <w:spacing w:val="-2"/>
          <w:sz w:val="30"/>
          <w:szCs w:val="30"/>
        </w:rPr>
        <w:t xml:space="preserve"> образование студентов и школьников: актуальные</w:t>
      </w:r>
      <w:r w:rsidRPr="00BD0049">
        <w:rPr>
          <w:b/>
          <w:spacing w:val="-2"/>
          <w:sz w:val="30"/>
          <w:szCs w:val="30"/>
        </w:rPr>
        <w:t xml:space="preserve"> проблемы </w:t>
      </w:r>
      <w:r w:rsidR="009F4A99">
        <w:rPr>
          <w:b/>
          <w:spacing w:val="-2"/>
          <w:sz w:val="30"/>
          <w:szCs w:val="30"/>
        </w:rPr>
        <w:t>и пути их решения</w:t>
      </w:r>
      <w:r w:rsidRPr="00BD0049">
        <w:rPr>
          <w:b/>
          <w:spacing w:val="-2"/>
          <w:sz w:val="30"/>
          <w:szCs w:val="30"/>
        </w:rPr>
        <w:t>»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BD0049" w:rsidTr="00E6749D">
        <w:tc>
          <w:tcPr>
            <w:tcW w:w="14786" w:type="dxa"/>
            <w:shd w:val="pct10" w:color="auto" w:fill="auto"/>
          </w:tcPr>
          <w:p w:rsidR="00BD0049" w:rsidRDefault="00BD0049" w:rsidP="00E6749D">
            <w:pPr>
              <w:jc w:val="center"/>
              <w:rPr>
                <w:b/>
                <w:sz w:val="28"/>
                <w:szCs w:val="28"/>
              </w:rPr>
            </w:pPr>
            <w:r w:rsidRPr="00A212E6">
              <w:rPr>
                <w:b/>
                <w:sz w:val="28"/>
                <w:szCs w:val="28"/>
              </w:rPr>
              <w:t xml:space="preserve">Название </w:t>
            </w:r>
            <w:r>
              <w:rPr>
                <w:b/>
                <w:sz w:val="28"/>
                <w:szCs w:val="28"/>
              </w:rPr>
              <w:t>статьи</w:t>
            </w:r>
            <w:r w:rsidRPr="00A212E6">
              <w:rPr>
                <w:b/>
                <w:sz w:val="28"/>
                <w:szCs w:val="28"/>
              </w:rPr>
              <w:t>:</w:t>
            </w:r>
          </w:p>
          <w:p w:rsidR="00BD0049" w:rsidRPr="00415531" w:rsidRDefault="00BD0049" w:rsidP="00E6749D">
            <w:pPr>
              <w:jc w:val="center"/>
            </w:pPr>
            <w:r w:rsidRPr="00415531">
              <w:t>(вписать ниже)</w:t>
            </w:r>
          </w:p>
        </w:tc>
      </w:tr>
      <w:tr w:rsidR="00BD0049" w:rsidTr="00E6749D">
        <w:trPr>
          <w:trHeight w:val="680"/>
        </w:trPr>
        <w:tc>
          <w:tcPr>
            <w:tcW w:w="14786" w:type="dxa"/>
          </w:tcPr>
          <w:p w:rsidR="00BD0049" w:rsidRPr="00BD0049" w:rsidRDefault="00BD0049" w:rsidP="00E6749D">
            <w:pPr>
              <w:jc w:val="center"/>
              <w:rPr>
                <w:b/>
                <w:color w:val="FF6600"/>
                <w:sz w:val="28"/>
                <w:szCs w:val="28"/>
              </w:rPr>
            </w:pPr>
            <w:r w:rsidRPr="00BD0049">
              <w:rPr>
                <w:b/>
                <w:color w:val="FF6600"/>
                <w:sz w:val="28"/>
                <w:szCs w:val="28"/>
              </w:rPr>
              <w:t>…</w:t>
            </w:r>
          </w:p>
        </w:tc>
      </w:tr>
      <w:tr w:rsidR="00BD0049" w:rsidRPr="00A212E6" w:rsidTr="00E6749D">
        <w:tc>
          <w:tcPr>
            <w:tcW w:w="14786" w:type="dxa"/>
            <w:shd w:val="pct5" w:color="auto" w:fill="auto"/>
          </w:tcPr>
          <w:p w:rsidR="00BD0049" w:rsidRPr="00403D87" w:rsidRDefault="00BD0049" w:rsidP="00E6749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(</w:t>
            </w:r>
            <w:r w:rsidRPr="00FE53C3">
              <w:rPr>
                <w:rFonts w:ascii="Arial" w:hAnsi="Arial" w:cs="Arial"/>
                <w:color w:val="0000FF"/>
                <w:sz w:val="20"/>
                <w:szCs w:val="20"/>
              </w:rPr>
              <w:t xml:space="preserve">Просим Вас заполнить </w:t>
            </w:r>
            <w:r w:rsidRPr="006017B6">
              <w:rPr>
                <w:rFonts w:ascii="Arial" w:hAnsi="Arial" w:cs="Arial"/>
                <w:b/>
                <w:color w:val="0000FF"/>
                <w:sz w:val="20"/>
                <w:szCs w:val="20"/>
              </w:rPr>
              <w:t>все</w:t>
            </w:r>
            <w:r w:rsidRPr="00FE53C3">
              <w:rPr>
                <w:rFonts w:ascii="Arial" w:hAnsi="Arial" w:cs="Arial"/>
                <w:color w:val="0000FF"/>
                <w:sz w:val="20"/>
                <w:szCs w:val="20"/>
              </w:rPr>
              <w:t xml:space="preserve"> ячейки таблицы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; эти данные необходимы организаторам для составления сведений об авторах и помещения </w:t>
            </w:r>
            <w:r w:rsidRPr="00167BA8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некоторых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из этих данных в соответствующий раздел сборника, а также для подведения полной статистики конференции после её завершения)</w:t>
            </w:r>
          </w:p>
        </w:tc>
      </w:tr>
    </w:tbl>
    <w:p w:rsidR="00BD0049" w:rsidRPr="001D4922" w:rsidRDefault="00BD0049" w:rsidP="00BD0049">
      <w:pPr>
        <w:jc w:val="center"/>
        <w:rPr>
          <w:sz w:val="22"/>
          <w:szCs w:val="22"/>
        </w:rPr>
      </w:pPr>
    </w:p>
    <w:tbl>
      <w:tblPr>
        <w:tblStyle w:val="a4"/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46"/>
        <w:gridCol w:w="2600"/>
        <w:gridCol w:w="2600"/>
        <w:gridCol w:w="2603"/>
        <w:gridCol w:w="2891"/>
      </w:tblGrid>
      <w:tr w:rsidR="00BD0049" w:rsidRPr="00855798" w:rsidTr="001226B2">
        <w:trPr>
          <w:cantSplit/>
        </w:trPr>
        <w:tc>
          <w:tcPr>
            <w:tcW w:w="13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:rsidR="00BD0049" w:rsidRPr="00855798" w:rsidRDefault="00BD0049" w:rsidP="00E674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Параметры, обязательные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55798">
              <w:rPr>
                <w:rFonts w:ascii="Arial" w:hAnsi="Arial" w:cs="Arial"/>
                <w:sz w:val="20"/>
                <w:szCs w:val="20"/>
              </w:rPr>
              <w:t>для заполнения</w:t>
            </w:r>
          </w:p>
        </w:tc>
        <w:tc>
          <w:tcPr>
            <w:tcW w:w="894" w:type="pct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:rsidR="00BD0049" w:rsidRPr="00855798" w:rsidRDefault="00BD0049" w:rsidP="00E674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98">
              <w:rPr>
                <w:rFonts w:ascii="Arial" w:hAnsi="Arial" w:cs="Arial"/>
                <w:sz w:val="20"/>
                <w:szCs w:val="20"/>
              </w:rPr>
              <w:t>Автор №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4" w:type="pct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:rsidR="00BD0049" w:rsidRPr="00855798" w:rsidRDefault="00BD0049" w:rsidP="00E674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 №2</w:t>
            </w:r>
          </w:p>
        </w:tc>
        <w:tc>
          <w:tcPr>
            <w:tcW w:w="895" w:type="pct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:rsidR="00BD0049" w:rsidRPr="00855798" w:rsidRDefault="00BD0049" w:rsidP="00E674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98">
              <w:rPr>
                <w:rFonts w:ascii="Arial" w:hAnsi="Arial" w:cs="Arial"/>
                <w:sz w:val="20"/>
                <w:szCs w:val="20"/>
              </w:rPr>
              <w:t>Автор №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BD0049" w:rsidRPr="00855798" w:rsidRDefault="00BD0049" w:rsidP="00E674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98">
              <w:rPr>
                <w:rFonts w:ascii="Arial" w:hAnsi="Arial" w:cs="Arial"/>
                <w:sz w:val="20"/>
                <w:szCs w:val="20"/>
              </w:rPr>
              <w:t>Пример, автор №1</w:t>
            </w:r>
          </w:p>
        </w:tc>
      </w:tr>
      <w:tr w:rsidR="00BD0049" w:rsidRPr="00E95905" w:rsidTr="001226B2">
        <w:trPr>
          <w:cantSplit/>
        </w:trPr>
        <w:tc>
          <w:tcPr>
            <w:tcW w:w="1323" w:type="pct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</w:tcPr>
          <w:p w:rsidR="00BD0049" w:rsidRPr="00E95905" w:rsidRDefault="00BD0049" w:rsidP="00E6749D">
            <w:pPr>
              <w:rPr>
                <w:rFonts w:ascii="Arial" w:hAnsi="Arial" w:cs="Arial"/>
                <w:sz w:val="20"/>
                <w:szCs w:val="20"/>
              </w:rPr>
            </w:pPr>
            <w:r w:rsidRPr="00E95905"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894" w:type="pct"/>
            <w:tcBorders>
              <w:top w:val="double" w:sz="4" w:space="0" w:color="auto"/>
            </w:tcBorders>
          </w:tcPr>
          <w:p w:rsidR="00BD0049" w:rsidRPr="00E95905" w:rsidRDefault="00BD0049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:rsidR="00BD0049" w:rsidRPr="00E95905" w:rsidRDefault="00BD0049" w:rsidP="00E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double" w:sz="4" w:space="0" w:color="auto"/>
            </w:tcBorders>
          </w:tcPr>
          <w:p w:rsidR="00BD0049" w:rsidRPr="00E95905" w:rsidRDefault="00BD0049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double" w:sz="4" w:space="0" w:color="auto"/>
              <w:right w:val="double" w:sz="4" w:space="0" w:color="auto"/>
            </w:tcBorders>
            <w:shd w:val="pct5" w:color="auto" w:fill="auto"/>
          </w:tcPr>
          <w:p w:rsidR="00BD0049" w:rsidRPr="00E95905" w:rsidRDefault="00E6749D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Варфоломеев</w:t>
            </w:r>
          </w:p>
        </w:tc>
      </w:tr>
      <w:tr w:rsidR="00BD0049" w:rsidRPr="00E95905" w:rsidTr="001226B2">
        <w:trPr>
          <w:cantSplit/>
        </w:trPr>
        <w:tc>
          <w:tcPr>
            <w:tcW w:w="1323" w:type="pct"/>
            <w:tcBorders>
              <w:left w:val="double" w:sz="4" w:space="0" w:color="auto"/>
            </w:tcBorders>
            <w:shd w:val="pct10" w:color="auto" w:fill="auto"/>
          </w:tcPr>
          <w:p w:rsidR="00BD0049" w:rsidRPr="00E95905" w:rsidRDefault="00BD0049" w:rsidP="00E67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894" w:type="pct"/>
          </w:tcPr>
          <w:p w:rsidR="00BD0049" w:rsidRPr="00E95905" w:rsidRDefault="00BD0049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</w:tcPr>
          <w:p w:rsidR="00BD0049" w:rsidRPr="00E95905" w:rsidRDefault="00BD0049" w:rsidP="00E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</w:tcPr>
          <w:p w:rsidR="00BD0049" w:rsidRPr="00E95905" w:rsidRDefault="00BD0049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right w:val="double" w:sz="4" w:space="0" w:color="auto"/>
            </w:tcBorders>
            <w:shd w:val="pct5" w:color="auto" w:fill="auto"/>
          </w:tcPr>
          <w:p w:rsidR="00BD0049" w:rsidRPr="00E95905" w:rsidRDefault="00E6749D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Фёдор</w:t>
            </w:r>
          </w:p>
        </w:tc>
      </w:tr>
      <w:tr w:rsidR="00BD0049" w:rsidRPr="00E95905" w:rsidTr="001226B2">
        <w:trPr>
          <w:cantSplit/>
        </w:trPr>
        <w:tc>
          <w:tcPr>
            <w:tcW w:w="1323" w:type="pct"/>
            <w:tcBorders>
              <w:left w:val="double" w:sz="4" w:space="0" w:color="auto"/>
            </w:tcBorders>
            <w:shd w:val="pct10" w:color="auto" w:fill="auto"/>
          </w:tcPr>
          <w:p w:rsidR="00BD0049" w:rsidRPr="00E95905" w:rsidRDefault="00BD0049" w:rsidP="00E67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</w:t>
            </w:r>
          </w:p>
        </w:tc>
        <w:tc>
          <w:tcPr>
            <w:tcW w:w="894" w:type="pct"/>
          </w:tcPr>
          <w:p w:rsidR="00BD0049" w:rsidRPr="00E95905" w:rsidRDefault="00BD0049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</w:tcPr>
          <w:p w:rsidR="00BD0049" w:rsidRPr="00E95905" w:rsidRDefault="00BD0049" w:rsidP="00E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</w:tcPr>
          <w:p w:rsidR="00BD0049" w:rsidRPr="00E95905" w:rsidRDefault="00BD0049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right w:val="double" w:sz="4" w:space="0" w:color="auto"/>
            </w:tcBorders>
            <w:shd w:val="pct5" w:color="auto" w:fill="auto"/>
          </w:tcPr>
          <w:p w:rsidR="00BD0049" w:rsidRPr="00E95905" w:rsidRDefault="00E6749D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Никифорович</w:t>
            </w:r>
          </w:p>
        </w:tc>
      </w:tr>
      <w:tr w:rsidR="00BD0049" w:rsidRPr="00E95905" w:rsidTr="001226B2">
        <w:trPr>
          <w:cantSplit/>
        </w:trPr>
        <w:tc>
          <w:tcPr>
            <w:tcW w:w="1323" w:type="pct"/>
            <w:tcBorders>
              <w:left w:val="double" w:sz="4" w:space="0" w:color="auto"/>
            </w:tcBorders>
            <w:shd w:val="pct10" w:color="auto" w:fill="auto"/>
          </w:tcPr>
          <w:p w:rsidR="00BD0049" w:rsidRPr="00E95905" w:rsidRDefault="00BD0049" w:rsidP="00E67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 рождения</w:t>
            </w:r>
          </w:p>
        </w:tc>
        <w:tc>
          <w:tcPr>
            <w:tcW w:w="894" w:type="pct"/>
          </w:tcPr>
          <w:p w:rsidR="00BD0049" w:rsidRDefault="00BD0049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</w:tcPr>
          <w:p w:rsidR="00BD0049" w:rsidRPr="00E95905" w:rsidRDefault="00BD0049" w:rsidP="00E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</w:tcPr>
          <w:p w:rsidR="00BD0049" w:rsidRDefault="00BD0049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right w:val="double" w:sz="4" w:space="0" w:color="auto"/>
            </w:tcBorders>
            <w:shd w:val="pct5" w:color="auto" w:fill="auto"/>
          </w:tcPr>
          <w:p w:rsidR="00BD0049" w:rsidRPr="00E95905" w:rsidRDefault="00BD0049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1934</w:t>
            </w:r>
          </w:p>
        </w:tc>
      </w:tr>
      <w:tr w:rsidR="00BD0049" w:rsidRPr="00E95905" w:rsidTr="001226B2">
        <w:trPr>
          <w:cantSplit/>
        </w:trPr>
        <w:tc>
          <w:tcPr>
            <w:tcW w:w="1323" w:type="pct"/>
            <w:tcBorders>
              <w:left w:val="double" w:sz="4" w:space="0" w:color="auto"/>
              <w:bottom w:val="single" w:sz="4" w:space="0" w:color="auto"/>
            </w:tcBorders>
            <w:shd w:val="pct10" w:color="auto" w:fill="auto"/>
          </w:tcPr>
          <w:p w:rsidR="00BD0049" w:rsidRPr="00A212E6" w:rsidRDefault="00BD0049" w:rsidP="00E67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F655C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 xml:space="preserve"> каждого автора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BD0049" w:rsidRPr="00F655CF" w:rsidRDefault="00BD0049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BD0049" w:rsidRPr="00E95905" w:rsidRDefault="00BD0049" w:rsidP="00E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:rsidR="00BD0049" w:rsidRPr="00F655CF" w:rsidRDefault="00BD0049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BD0049" w:rsidRPr="00FC792A" w:rsidRDefault="00E6749D" w:rsidP="00E6749D">
            <w:pPr>
              <w:rPr>
                <w:rFonts w:ascii="Arial" w:hAnsi="Arial" w:cs="Arial"/>
                <w:color w:val="80808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en-US"/>
              </w:rPr>
              <w:t>varfednik</w:t>
            </w:r>
            <w:r w:rsidR="00BD0049">
              <w:rPr>
                <w:rFonts w:ascii="Arial" w:hAnsi="Arial" w:cs="Arial"/>
                <w:color w:val="808080"/>
                <w:sz w:val="20"/>
                <w:szCs w:val="20"/>
                <w:lang w:val="en-US"/>
              </w:rPr>
              <w:t>@mail.ru</w:t>
            </w:r>
          </w:p>
        </w:tc>
      </w:tr>
      <w:tr w:rsidR="00BD0049" w:rsidRPr="00E95905" w:rsidTr="001226B2">
        <w:trPr>
          <w:cantSplit/>
        </w:trPr>
        <w:tc>
          <w:tcPr>
            <w:tcW w:w="1323" w:type="pct"/>
            <w:tcBorders>
              <w:left w:val="double" w:sz="4" w:space="0" w:color="auto"/>
              <w:bottom w:val="single" w:sz="4" w:space="0" w:color="auto"/>
            </w:tcBorders>
            <w:shd w:val="pct10" w:color="auto" w:fill="auto"/>
          </w:tcPr>
          <w:p w:rsidR="00BD0049" w:rsidRPr="00B46BE4" w:rsidRDefault="00BD0049" w:rsidP="00E67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Контактный телефон</w:t>
            </w:r>
            <w:r>
              <w:rPr>
                <w:rFonts w:ascii="Arial" w:hAnsi="Arial" w:cs="Arial"/>
                <w:sz w:val="20"/>
                <w:szCs w:val="20"/>
              </w:rPr>
              <w:br/>
              <w:t>(желательно, сотовый)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BD0049" w:rsidRDefault="00BD0049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BD0049" w:rsidRPr="00E95905" w:rsidRDefault="00BD0049" w:rsidP="00E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:rsidR="00BD0049" w:rsidRDefault="00BD0049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BD0049" w:rsidRPr="00B46BE4" w:rsidRDefault="00BD0049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+7 911 011 11 11</w:t>
            </w:r>
          </w:p>
        </w:tc>
      </w:tr>
      <w:tr w:rsidR="00BD0049" w:rsidRPr="00E95905" w:rsidTr="001226B2">
        <w:trPr>
          <w:cantSplit/>
        </w:trPr>
        <w:tc>
          <w:tcPr>
            <w:tcW w:w="13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pct10" w:color="auto" w:fill="auto"/>
          </w:tcPr>
          <w:p w:rsidR="00BD0049" w:rsidRPr="007F7785" w:rsidRDefault="00BD0049" w:rsidP="00E67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Почтовый адрес</w:t>
            </w:r>
            <w:r>
              <w:rPr>
                <w:rFonts w:ascii="Arial" w:hAnsi="Arial" w:cs="Arial"/>
                <w:sz w:val="20"/>
                <w:szCs w:val="20"/>
              </w:rPr>
              <w:br/>
              <w:t>(для рассылки сборников</w:t>
            </w:r>
            <w:r>
              <w:rPr>
                <w:rFonts w:ascii="Arial" w:hAnsi="Arial" w:cs="Arial"/>
                <w:sz w:val="20"/>
                <w:szCs w:val="20"/>
              </w:rPr>
              <w:br/>
              <w:t>материалов конференции;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в случае очного участия</w:t>
            </w:r>
            <w:r>
              <w:rPr>
                <w:rFonts w:ascii="Arial" w:hAnsi="Arial" w:cs="Arial"/>
                <w:sz w:val="20"/>
                <w:szCs w:val="20"/>
              </w:rPr>
              <w:br/>
              <w:t>указывать не следует)</w:t>
            </w:r>
          </w:p>
        </w:tc>
        <w:tc>
          <w:tcPr>
            <w:tcW w:w="894" w:type="pct"/>
            <w:tcBorders>
              <w:top w:val="single" w:sz="4" w:space="0" w:color="auto"/>
              <w:bottom w:val="single" w:sz="4" w:space="0" w:color="auto"/>
            </w:tcBorders>
          </w:tcPr>
          <w:p w:rsidR="00BD0049" w:rsidRPr="00E06798" w:rsidRDefault="00BD0049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4" w:space="0" w:color="auto"/>
              <w:bottom w:val="single" w:sz="4" w:space="0" w:color="auto"/>
            </w:tcBorders>
          </w:tcPr>
          <w:p w:rsidR="00BD0049" w:rsidRPr="00E95905" w:rsidRDefault="00BD0049" w:rsidP="00E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:rsidR="00BD0049" w:rsidRPr="00E06798" w:rsidRDefault="00BD0049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tcMar>
              <w:left w:w="57" w:type="dxa"/>
              <w:right w:w="28" w:type="dxa"/>
            </w:tcMar>
          </w:tcPr>
          <w:p w:rsidR="00BD0049" w:rsidRPr="00F243A4" w:rsidRDefault="00BD0049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BD0049">
              <w:rPr>
                <w:rFonts w:ascii="Arial" w:hAnsi="Arial" w:cs="Arial"/>
                <w:color w:val="808080"/>
                <w:sz w:val="20"/>
                <w:szCs w:val="20"/>
              </w:rPr>
              <w:t>653000</w:t>
            </w:r>
            <w:r w:rsidRPr="007100CB">
              <w:rPr>
                <w:rFonts w:ascii="Arial" w:hAnsi="Arial" w:cs="Arial"/>
                <w:color w:val="808080"/>
                <w:sz w:val="20"/>
                <w:szCs w:val="20"/>
              </w:rPr>
              <w:t>, Кемеровская</w:t>
            </w:r>
            <w:r w:rsidRPr="00F243A4">
              <w:rPr>
                <w:rFonts w:ascii="Arial" w:hAnsi="Arial" w:cs="Arial"/>
                <w:color w:val="808080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Arial" w:hAnsi="Arial" w:cs="Arial"/>
                <w:color w:val="808080"/>
                <w:sz w:val="20"/>
                <w:szCs w:val="20"/>
              </w:rPr>
              <w:t>Прокопьевский</w:t>
            </w:r>
            <w:proofErr w:type="spellEnd"/>
            <w:r w:rsidRPr="00F243A4">
              <w:rPr>
                <w:rFonts w:ascii="Arial" w:hAnsi="Arial" w:cs="Arial"/>
                <w:color w:val="808080"/>
                <w:sz w:val="20"/>
                <w:szCs w:val="20"/>
              </w:rPr>
              <w:t xml:space="preserve"> р-н, сельское поселение </w:t>
            </w:r>
            <w:proofErr w:type="spellStart"/>
            <w:r w:rsidRPr="00BD0049">
              <w:rPr>
                <w:rFonts w:ascii="Arial" w:hAnsi="Arial" w:cs="Arial"/>
                <w:color w:val="808080"/>
                <w:sz w:val="20"/>
                <w:szCs w:val="20"/>
              </w:rPr>
              <w:t>Трудармейское</w:t>
            </w:r>
            <w:proofErr w:type="spellEnd"/>
            <w:r w:rsidRPr="00F243A4">
              <w:rPr>
                <w:rFonts w:ascii="Arial" w:hAnsi="Arial" w:cs="Arial"/>
                <w:color w:val="80808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п</w:t>
            </w:r>
            <w:r w:rsidRPr="00F243A4">
              <w:rPr>
                <w:rFonts w:ascii="Arial" w:hAnsi="Arial" w:cs="Arial"/>
                <w:color w:val="80808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 </w:t>
            </w:r>
            <w:r w:rsidRPr="00BD0049">
              <w:rPr>
                <w:rFonts w:ascii="Arial" w:hAnsi="Arial" w:cs="Arial"/>
                <w:color w:val="808080"/>
                <w:sz w:val="20"/>
                <w:szCs w:val="20"/>
              </w:rPr>
              <w:t>Углерод</w:t>
            </w:r>
            <w:r w:rsidRPr="00F243A4">
              <w:rPr>
                <w:rFonts w:ascii="Arial" w:hAnsi="Arial" w:cs="Arial"/>
                <w:color w:val="808080"/>
                <w:sz w:val="20"/>
                <w:szCs w:val="20"/>
              </w:rPr>
              <w:t>, ул. Кавалеров Славы, д.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 1</w:t>
            </w:r>
            <w:r w:rsidRPr="00F243A4">
              <w:rPr>
                <w:rFonts w:ascii="Arial" w:hAnsi="Arial" w:cs="Arial"/>
                <w:color w:val="808080"/>
                <w:sz w:val="20"/>
                <w:szCs w:val="20"/>
              </w:rPr>
              <w:t>1, кв.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 7</w:t>
            </w:r>
            <w:r w:rsidRPr="00F243A4">
              <w:rPr>
                <w:rFonts w:ascii="Arial" w:hAnsi="Arial" w:cs="Arial"/>
                <w:color w:val="808080"/>
                <w:sz w:val="20"/>
                <w:szCs w:val="20"/>
              </w:rPr>
              <w:t xml:space="preserve">, </w:t>
            </w:r>
            <w:r w:rsidR="00E6749D">
              <w:rPr>
                <w:rFonts w:ascii="Arial" w:hAnsi="Arial" w:cs="Arial"/>
                <w:color w:val="808080"/>
                <w:sz w:val="20"/>
                <w:szCs w:val="20"/>
              </w:rPr>
              <w:t>Варфоломееву</w:t>
            </w:r>
            <w:r w:rsidRPr="00F243A4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="00E6749D">
              <w:rPr>
                <w:rFonts w:ascii="Arial" w:hAnsi="Arial" w:cs="Arial"/>
                <w:color w:val="808080"/>
                <w:sz w:val="20"/>
                <w:szCs w:val="20"/>
              </w:rPr>
              <w:t>Фёдору</w:t>
            </w:r>
            <w:r w:rsidRPr="00F243A4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="00E6749D">
              <w:rPr>
                <w:rFonts w:ascii="Arial" w:hAnsi="Arial" w:cs="Arial"/>
                <w:color w:val="808080"/>
                <w:sz w:val="20"/>
                <w:szCs w:val="20"/>
              </w:rPr>
              <w:t>Никифоровичу</w:t>
            </w:r>
          </w:p>
        </w:tc>
      </w:tr>
      <w:tr w:rsidR="00BD0049" w:rsidRPr="00E95905" w:rsidTr="001226B2">
        <w:trPr>
          <w:cantSplit/>
        </w:trPr>
        <w:tc>
          <w:tcPr>
            <w:tcW w:w="13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pct10" w:color="auto" w:fill="auto"/>
          </w:tcPr>
          <w:p w:rsidR="00BD0049" w:rsidRPr="00E95905" w:rsidRDefault="00BD0049" w:rsidP="00E67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Необходимое количество</w:t>
            </w:r>
            <w:r>
              <w:rPr>
                <w:rFonts w:ascii="Arial" w:hAnsi="Arial" w:cs="Arial"/>
                <w:sz w:val="20"/>
                <w:szCs w:val="20"/>
              </w:rPr>
              <w:br/>
              <w:t>экземпляров сборника</w:t>
            </w:r>
          </w:p>
        </w:tc>
        <w:tc>
          <w:tcPr>
            <w:tcW w:w="894" w:type="pct"/>
            <w:tcBorders>
              <w:top w:val="single" w:sz="4" w:space="0" w:color="auto"/>
              <w:bottom w:val="double" w:sz="4" w:space="0" w:color="auto"/>
            </w:tcBorders>
          </w:tcPr>
          <w:p w:rsidR="00BD0049" w:rsidRDefault="00BD0049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4" w:space="0" w:color="auto"/>
              <w:bottom w:val="double" w:sz="4" w:space="0" w:color="auto"/>
            </w:tcBorders>
          </w:tcPr>
          <w:p w:rsidR="00BD0049" w:rsidRPr="00E95905" w:rsidRDefault="00BD0049" w:rsidP="00E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bottom w:val="double" w:sz="4" w:space="0" w:color="auto"/>
            </w:tcBorders>
          </w:tcPr>
          <w:p w:rsidR="00BD0049" w:rsidRDefault="00BD0049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</w:tcPr>
          <w:p w:rsidR="00BD0049" w:rsidRPr="00E95905" w:rsidRDefault="00BD0049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</w:t>
            </w:r>
          </w:p>
        </w:tc>
      </w:tr>
      <w:tr w:rsidR="00BD0049" w:rsidRPr="00E95905" w:rsidTr="001226B2">
        <w:trPr>
          <w:cantSplit/>
        </w:trPr>
        <w:tc>
          <w:tcPr>
            <w:tcW w:w="1323" w:type="pct"/>
            <w:tcBorders>
              <w:left w:val="double" w:sz="4" w:space="0" w:color="auto"/>
            </w:tcBorders>
            <w:shd w:val="pct10" w:color="auto" w:fill="auto"/>
          </w:tcPr>
          <w:p w:rsidR="00BD0049" w:rsidRPr="00EA15DE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Государство</w:t>
            </w:r>
          </w:p>
        </w:tc>
        <w:tc>
          <w:tcPr>
            <w:tcW w:w="894" w:type="pct"/>
          </w:tcPr>
          <w:p w:rsidR="00BD0049" w:rsidRDefault="00BD0049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</w:tcPr>
          <w:p w:rsidR="00BD0049" w:rsidRPr="00E95905" w:rsidRDefault="00BD0049" w:rsidP="00E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</w:tcPr>
          <w:p w:rsidR="00BD0049" w:rsidRDefault="00BD0049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right w:val="double" w:sz="4" w:space="0" w:color="auto"/>
            </w:tcBorders>
            <w:shd w:val="pct5" w:color="auto" w:fill="auto"/>
          </w:tcPr>
          <w:p w:rsidR="00BD0049" w:rsidRPr="00E95905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Российская Федерация</w:t>
            </w:r>
          </w:p>
        </w:tc>
      </w:tr>
      <w:tr w:rsidR="00EA15DE" w:rsidRPr="00E95905" w:rsidTr="001226B2">
        <w:trPr>
          <w:cantSplit/>
        </w:trPr>
        <w:tc>
          <w:tcPr>
            <w:tcW w:w="1323" w:type="pct"/>
            <w:tcBorders>
              <w:left w:val="double" w:sz="4" w:space="0" w:color="auto"/>
            </w:tcBorders>
            <w:shd w:val="pct10" w:color="auto" w:fill="auto"/>
          </w:tcPr>
          <w:p w:rsidR="00EA15DE" w:rsidRPr="00E95905" w:rsidRDefault="00EA15DE" w:rsidP="00EA15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Субъект федерации,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в котором </w:t>
            </w:r>
            <w:r w:rsidRPr="0000424A">
              <w:rPr>
                <w:rFonts w:ascii="Arial" w:hAnsi="Arial" w:cs="Arial"/>
                <w:sz w:val="20"/>
                <w:szCs w:val="20"/>
              </w:rPr>
              <w:t>находится Ваше учреждение</w:t>
            </w:r>
          </w:p>
        </w:tc>
        <w:tc>
          <w:tcPr>
            <w:tcW w:w="894" w:type="pct"/>
          </w:tcPr>
          <w:p w:rsidR="00EA15DE" w:rsidRDefault="00EA15DE" w:rsidP="00EA15DE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</w:tcPr>
          <w:p w:rsidR="00EA15DE" w:rsidRPr="00E95905" w:rsidRDefault="00EA15DE" w:rsidP="00EA15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</w:tcPr>
          <w:p w:rsidR="00EA15DE" w:rsidRDefault="00EA15DE" w:rsidP="00EA15DE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right w:val="double" w:sz="4" w:space="0" w:color="auto"/>
            </w:tcBorders>
            <w:shd w:val="pct5" w:color="auto" w:fill="auto"/>
          </w:tcPr>
          <w:p w:rsidR="00EA15DE" w:rsidRPr="00E95905" w:rsidRDefault="00EA15DE" w:rsidP="00EA15DE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Томская область</w:t>
            </w:r>
          </w:p>
        </w:tc>
      </w:tr>
      <w:tr w:rsidR="00EA15DE" w:rsidRPr="00E95905" w:rsidTr="001226B2">
        <w:trPr>
          <w:cantSplit/>
        </w:trPr>
        <w:tc>
          <w:tcPr>
            <w:tcW w:w="1323" w:type="pct"/>
            <w:tcBorders>
              <w:left w:val="double" w:sz="4" w:space="0" w:color="auto"/>
            </w:tcBorders>
            <w:shd w:val="pct10" w:color="auto" w:fill="auto"/>
          </w:tcPr>
          <w:p w:rsidR="00EA15DE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Муниципальный район</w:t>
            </w:r>
            <w:r w:rsidRPr="00DB30A9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(для учреждений</w:t>
            </w:r>
            <w:r>
              <w:rPr>
                <w:rFonts w:ascii="Arial" w:hAnsi="Arial" w:cs="Arial"/>
                <w:sz w:val="20"/>
                <w:szCs w:val="20"/>
              </w:rPr>
              <w:br/>
              <w:t>из сельских населённых пунктов)</w:t>
            </w:r>
          </w:p>
        </w:tc>
        <w:tc>
          <w:tcPr>
            <w:tcW w:w="894" w:type="pct"/>
          </w:tcPr>
          <w:p w:rsidR="00EA15D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</w:tcPr>
          <w:p w:rsidR="00EA15DE" w:rsidRPr="00E95905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</w:tcPr>
          <w:p w:rsidR="00EA15D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right w:val="double" w:sz="4" w:space="0" w:color="auto"/>
            </w:tcBorders>
            <w:shd w:val="pct5" w:color="auto" w:fill="auto"/>
          </w:tcPr>
          <w:p w:rsidR="00EA15DE" w:rsidRPr="00DB30A9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–</w:t>
            </w:r>
          </w:p>
        </w:tc>
      </w:tr>
      <w:tr w:rsidR="00EA15DE" w:rsidRPr="00E95905" w:rsidTr="001226B2">
        <w:trPr>
          <w:cantSplit/>
        </w:trPr>
        <w:tc>
          <w:tcPr>
            <w:tcW w:w="1323" w:type="pct"/>
            <w:tcBorders>
              <w:left w:val="double" w:sz="4" w:space="0" w:color="auto"/>
              <w:bottom w:val="single" w:sz="4" w:space="0" w:color="auto"/>
            </w:tcBorders>
            <w:shd w:val="pct10" w:color="auto" w:fill="auto"/>
          </w:tcPr>
          <w:p w:rsidR="00EA15DE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Населённый пункт, который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E045F">
              <w:rPr>
                <w:rFonts w:ascii="Arial" w:hAnsi="Arial" w:cs="Arial"/>
                <w:sz w:val="20"/>
                <w:szCs w:val="20"/>
              </w:rPr>
              <w:t>будет обозначен в заголовке статьи</w:t>
            </w:r>
            <w:r w:rsidRPr="008E045F">
              <w:rPr>
                <w:rFonts w:ascii="Arial" w:hAnsi="Arial" w:cs="Arial"/>
                <w:sz w:val="20"/>
                <w:szCs w:val="20"/>
              </w:rPr>
              <w:br/>
              <w:t>(с указанием типа: город</w:t>
            </w:r>
            <w:r>
              <w:rPr>
                <w:rFonts w:ascii="Arial" w:hAnsi="Arial" w:cs="Arial"/>
                <w:sz w:val="20"/>
                <w:szCs w:val="20"/>
              </w:rPr>
              <w:t>, село,</w:t>
            </w:r>
            <w:r>
              <w:rPr>
                <w:rFonts w:ascii="Arial" w:hAnsi="Arial" w:cs="Arial"/>
                <w:sz w:val="20"/>
                <w:szCs w:val="20"/>
              </w:rPr>
              <w:br/>
              <w:t>посёлок городского типа, посёлок,</w:t>
            </w:r>
            <w:r>
              <w:rPr>
                <w:rFonts w:ascii="Arial" w:hAnsi="Arial" w:cs="Arial"/>
                <w:sz w:val="20"/>
                <w:szCs w:val="20"/>
              </w:rPr>
              <w:br/>
              <w:t>деревня, станица, хутор, аул и т.д.)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EA15D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EA15DE" w:rsidRPr="00E95905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:rsidR="00EA15D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EA15DE" w:rsidRPr="00DB30A9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город Томск</w:t>
            </w:r>
          </w:p>
        </w:tc>
      </w:tr>
      <w:tr w:rsidR="00EA15DE" w:rsidRPr="00E95905" w:rsidTr="001226B2">
        <w:trPr>
          <w:cantSplit/>
        </w:trPr>
        <w:tc>
          <w:tcPr>
            <w:tcW w:w="1323" w:type="pct"/>
            <w:tcBorders>
              <w:left w:val="double" w:sz="4" w:space="0" w:color="auto"/>
            </w:tcBorders>
            <w:shd w:val="pct10" w:color="auto" w:fill="auto"/>
          </w:tcPr>
          <w:p w:rsidR="00EA15DE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учреждения</w:t>
            </w:r>
          </w:p>
          <w:p w:rsidR="00EA15DE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</w:p>
          <w:p w:rsidR="00EA15DE" w:rsidRPr="00E95905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(для общеобразовательных школ –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F52BC">
              <w:rPr>
                <w:rFonts w:ascii="Arial" w:hAnsi="Arial" w:cs="Arial"/>
                <w:sz w:val="20"/>
                <w:szCs w:val="20"/>
                <w:u w:val="single"/>
              </w:rPr>
              <w:t>точное официальное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название)</w:t>
            </w:r>
          </w:p>
        </w:tc>
        <w:tc>
          <w:tcPr>
            <w:tcW w:w="894" w:type="pct"/>
          </w:tcPr>
          <w:p w:rsidR="00EA15D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</w:tcPr>
          <w:p w:rsidR="00EA15DE" w:rsidRPr="00E95905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</w:tcPr>
          <w:p w:rsidR="00EA15D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right w:val="double" w:sz="4" w:space="0" w:color="auto"/>
            </w:tcBorders>
            <w:shd w:val="pct5" w:color="auto" w:fill="auto"/>
          </w:tcPr>
          <w:p w:rsidR="00EA15DE" w:rsidRPr="00E95905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«Национальный исследовательский Томский государственный университет» (ТГУ)</w:t>
            </w:r>
          </w:p>
        </w:tc>
      </w:tr>
      <w:tr w:rsidR="00EA15DE" w:rsidRPr="00E95905" w:rsidTr="001226B2">
        <w:trPr>
          <w:cantSplit/>
        </w:trPr>
        <w:tc>
          <w:tcPr>
            <w:tcW w:w="1323" w:type="pct"/>
            <w:tcBorders>
              <w:left w:val="double" w:sz="4" w:space="0" w:color="auto"/>
              <w:bottom w:val="single" w:sz="4" w:space="0" w:color="auto"/>
            </w:tcBorders>
            <w:shd w:val="pct10" w:color="auto" w:fill="auto"/>
          </w:tcPr>
          <w:p w:rsidR="00EA15DE" w:rsidRPr="00E95905" w:rsidRDefault="00EA15DE" w:rsidP="009F54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Факультет</w:t>
            </w:r>
            <w:r w:rsidRPr="00E674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или институт</w:t>
            </w:r>
            <w:r w:rsidR="009F547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(для сотрудников вузов)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EA15D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EA15DE" w:rsidRPr="00E95905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:rsidR="00EA15D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EA15DE" w:rsidRPr="00E6749D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6749D">
              <w:rPr>
                <w:rFonts w:ascii="Arial" w:hAnsi="Arial" w:cs="Arial"/>
                <w:color w:val="808080"/>
                <w:sz w:val="20"/>
                <w:szCs w:val="20"/>
              </w:rPr>
              <w:t>Институт биологии, экологии, почвоведения, сельского и лесного хозяйства</w:t>
            </w:r>
          </w:p>
        </w:tc>
      </w:tr>
      <w:tr w:rsidR="00EA15DE" w:rsidRPr="00E95905" w:rsidTr="001226B2">
        <w:trPr>
          <w:cantSplit/>
        </w:trPr>
        <w:tc>
          <w:tcPr>
            <w:tcW w:w="1323" w:type="pct"/>
            <w:tcBorders>
              <w:left w:val="double" w:sz="4" w:space="0" w:color="auto"/>
              <w:bottom w:val="double" w:sz="4" w:space="0" w:color="auto"/>
            </w:tcBorders>
            <w:shd w:val="pct10" w:color="auto" w:fill="auto"/>
          </w:tcPr>
          <w:p w:rsidR="00EA15DE" w:rsidRPr="00E95905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Кафедра (для сотрудников вузов),</w:t>
            </w:r>
            <w:r>
              <w:rPr>
                <w:rFonts w:ascii="Arial" w:hAnsi="Arial" w:cs="Arial"/>
                <w:sz w:val="20"/>
                <w:szCs w:val="20"/>
              </w:rPr>
              <w:br/>
              <w:t>лаборатория (для сотрудников НИИ),</w:t>
            </w:r>
            <w:r>
              <w:rPr>
                <w:rFonts w:ascii="Arial" w:hAnsi="Arial" w:cs="Arial"/>
                <w:sz w:val="20"/>
                <w:szCs w:val="20"/>
              </w:rPr>
              <w:br/>
              <w:t>отдел (для сотрудников музеев)</w:t>
            </w:r>
          </w:p>
        </w:tc>
        <w:tc>
          <w:tcPr>
            <w:tcW w:w="894" w:type="pct"/>
            <w:tcBorders>
              <w:bottom w:val="double" w:sz="4" w:space="0" w:color="auto"/>
            </w:tcBorders>
          </w:tcPr>
          <w:p w:rsidR="00EA15D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  <w:tcBorders>
              <w:bottom w:val="double" w:sz="4" w:space="0" w:color="auto"/>
            </w:tcBorders>
          </w:tcPr>
          <w:p w:rsidR="00EA15DE" w:rsidRPr="00E95905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tcBorders>
              <w:bottom w:val="double" w:sz="4" w:space="0" w:color="auto"/>
            </w:tcBorders>
          </w:tcPr>
          <w:p w:rsidR="00EA15D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bottom w:val="double" w:sz="4" w:space="0" w:color="auto"/>
              <w:right w:val="double" w:sz="4" w:space="0" w:color="auto"/>
            </w:tcBorders>
            <w:shd w:val="pct5" w:color="auto" w:fill="auto"/>
          </w:tcPr>
          <w:p w:rsidR="00EA15DE" w:rsidRPr="00E6749D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к</w:t>
            </w:r>
            <w:r w:rsidRPr="000724F3">
              <w:rPr>
                <w:rFonts w:ascii="Arial" w:hAnsi="Arial" w:cs="Arial"/>
                <w:color w:val="808080"/>
                <w:sz w:val="20"/>
                <w:szCs w:val="20"/>
              </w:rPr>
              <w:t xml:space="preserve">афедра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с</w:t>
            </w:r>
            <w:r w:rsidRPr="00E6749D">
              <w:rPr>
                <w:rFonts w:ascii="Arial" w:hAnsi="Arial" w:cs="Arial"/>
                <w:color w:val="808080"/>
                <w:sz w:val="20"/>
                <w:szCs w:val="20"/>
              </w:rPr>
              <w:t>ельскохозяйственной биотехнологии</w:t>
            </w:r>
          </w:p>
        </w:tc>
      </w:tr>
      <w:tr w:rsidR="00EA15DE" w:rsidRPr="00E95905" w:rsidTr="001226B2">
        <w:trPr>
          <w:cantSplit/>
        </w:trPr>
        <w:tc>
          <w:tcPr>
            <w:tcW w:w="1323" w:type="pct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</w:tcPr>
          <w:p w:rsidR="00EA15DE" w:rsidRPr="00E95905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Учёная степень</w:t>
            </w:r>
          </w:p>
        </w:tc>
        <w:tc>
          <w:tcPr>
            <w:tcW w:w="894" w:type="pct"/>
            <w:tcBorders>
              <w:top w:val="double" w:sz="4" w:space="0" w:color="auto"/>
            </w:tcBorders>
          </w:tcPr>
          <w:p w:rsidR="00EA15D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:rsidR="00EA15DE" w:rsidRPr="00E95905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double" w:sz="4" w:space="0" w:color="auto"/>
            </w:tcBorders>
          </w:tcPr>
          <w:p w:rsidR="00EA15D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double" w:sz="4" w:space="0" w:color="auto"/>
              <w:right w:val="double" w:sz="4" w:space="0" w:color="auto"/>
            </w:tcBorders>
            <w:shd w:val="pct5" w:color="auto" w:fill="auto"/>
          </w:tcPr>
          <w:p w:rsidR="00EA15DE" w:rsidRPr="00E95905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доктор сельскохозяйственных наук</w:t>
            </w:r>
          </w:p>
        </w:tc>
      </w:tr>
      <w:tr w:rsidR="00EA15DE" w:rsidRPr="00E95905" w:rsidTr="001226B2">
        <w:trPr>
          <w:cantSplit/>
        </w:trPr>
        <w:tc>
          <w:tcPr>
            <w:tcW w:w="1323" w:type="pct"/>
            <w:tcBorders>
              <w:left w:val="double" w:sz="4" w:space="0" w:color="auto"/>
            </w:tcBorders>
            <w:shd w:val="pct10" w:color="auto" w:fill="auto"/>
          </w:tcPr>
          <w:p w:rsidR="00EA15DE" w:rsidRPr="00E95905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Учёное звание</w:t>
            </w:r>
          </w:p>
        </w:tc>
        <w:tc>
          <w:tcPr>
            <w:tcW w:w="894" w:type="pct"/>
          </w:tcPr>
          <w:p w:rsidR="00EA15D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</w:tcPr>
          <w:p w:rsidR="00EA15DE" w:rsidRPr="00E95905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</w:tcPr>
          <w:p w:rsidR="00EA15D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right w:val="double" w:sz="4" w:space="0" w:color="auto"/>
            </w:tcBorders>
            <w:shd w:val="pct5" w:color="auto" w:fill="auto"/>
          </w:tcPr>
          <w:p w:rsidR="00EA15DE" w:rsidRPr="00E95905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доцент</w:t>
            </w:r>
          </w:p>
        </w:tc>
      </w:tr>
      <w:tr w:rsidR="00EA15DE" w:rsidRPr="00E95905" w:rsidTr="001226B2">
        <w:trPr>
          <w:cantSplit/>
        </w:trPr>
        <w:tc>
          <w:tcPr>
            <w:tcW w:w="1323" w:type="pct"/>
            <w:tcBorders>
              <w:left w:val="double" w:sz="4" w:space="0" w:color="auto"/>
            </w:tcBorders>
            <w:shd w:val="pct10" w:color="auto" w:fill="auto"/>
          </w:tcPr>
          <w:p w:rsidR="00EA15DE" w:rsidRPr="00E95905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894" w:type="pct"/>
          </w:tcPr>
          <w:p w:rsidR="00EA15D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</w:tcPr>
          <w:p w:rsidR="00EA15DE" w:rsidRPr="00E95905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</w:tcPr>
          <w:p w:rsidR="00EA15D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right w:val="double" w:sz="4" w:space="0" w:color="auto"/>
            </w:tcBorders>
            <w:shd w:val="pct5" w:color="auto" w:fill="auto"/>
          </w:tcPr>
          <w:p w:rsidR="00EA15DE" w:rsidRPr="00DB30A9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профессор</w:t>
            </w:r>
            <w:r w:rsidRPr="00DB30A9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кафедры с</w:t>
            </w:r>
            <w:r w:rsidRPr="00E6749D">
              <w:rPr>
                <w:rFonts w:ascii="Arial" w:hAnsi="Arial" w:cs="Arial"/>
                <w:color w:val="808080"/>
                <w:sz w:val="20"/>
                <w:szCs w:val="20"/>
              </w:rPr>
              <w:t>ельскохозяйственной биотехнологии</w:t>
            </w:r>
          </w:p>
        </w:tc>
      </w:tr>
      <w:tr w:rsidR="00EA15DE" w:rsidRPr="00E95905" w:rsidTr="001226B2">
        <w:trPr>
          <w:cantSplit/>
        </w:trPr>
        <w:tc>
          <w:tcPr>
            <w:tcW w:w="1323" w:type="pct"/>
            <w:tcBorders>
              <w:left w:val="double" w:sz="4" w:space="0" w:color="auto"/>
              <w:bottom w:val="single" w:sz="4" w:space="0" w:color="auto"/>
            </w:tcBorders>
            <w:shd w:val="pct10" w:color="auto" w:fill="auto"/>
          </w:tcPr>
          <w:p w:rsidR="00EA15DE" w:rsidRPr="00E95905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Членство в государственных</w:t>
            </w:r>
            <w:r>
              <w:rPr>
                <w:rFonts w:ascii="Arial" w:hAnsi="Arial" w:cs="Arial"/>
                <w:sz w:val="20"/>
                <w:szCs w:val="20"/>
              </w:rPr>
              <w:br/>
              <w:t>или общественных академиях наук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EA15D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EA15DE" w:rsidRPr="00E95905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:rsidR="00EA15D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EA15DE" w:rsidRPr="00E95905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академик Российской академии естествознания</w:t>
            </w:r>
          </w:p>
        </w:tc>
      </w:tr>
      <w:tr w:rsidR="00EA15DE" w:rsidRPr="00E95905" w:rsidTr="001226B2">
        <w:trPr>
          <w:cantSplit/>
        </w:trPr>
        <w:tc>
          <w:tcPr>
            <w:tcW w:w="1323" w:type="pct"/>
            <w:tcBorders>
              <w:left w:val="double" w:sz="4" w:space="0" w:color="auto"/>
              <w:bottom w:val="double" w:sz="4" w:space="0" w:color="auto"/>
            </w:tcBorders>
            <w:shd w:val="pct10" w:color="auto" w:fill="auto"/>
          </w:tcPr>
          <w:p w:rsidR="00EA15DE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Послевузовское образование</w:t>
            </w:r>
            <w:r>
              <w:rPr>
                <w:rFonts w:ascii="Arial" w:hAnsi="Arial" w:cs="Arial"/>
                <w:sz w:val="20"/>
                <w:szCs w:val="20"/>
              </w:rPr>
              <w:br/>
              <w:t>в наст. время</w:t>
            </w:r>
            <w:r>
              <w:rPr>
                <w:rFonts w:ascii="Arial" w:hAnsi="Arial" w:cs="Arial"/>
                <w:sz w:val="20"/>
                <w:szCs w:val="20"/>
              </w:rPr>
              <w:br/>
              <w:t>(аспирант, соискатель, докторант)</w:t>
            </w:r>
          </w:p>
        </w:tc>
        <w:tc>
          <w:tcPr>
            <w:tcW w:w="894" w:type="pct"/>
            <w:tcBorders>
              <w:bottom w:val="double" w:sz="4" w:space="0" w:color="auto"/>
            </w:tcBorders>
          </w:tcPr>
          <w:p w:rsidR="00EA15D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  <w:tcBorders>
              <w:bottom w:val="double" w:sz="4" w:space="0" w:color="auto"/>
            </w:tcBorders>
          </w:tcPr>
          <w:p w:rsidR="00EA15DE" w:rsidRPr="00E95905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tcBorders>
              <w:bottom w:val="double" w:sz="4" w:space="0" w:color="auto"/>
            </w:tcBorders>
          </w:tcPr>
          <w:p w:rsidR="00EA15D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bottom w:val="double" w:sz="4" w:space="0" w:color="auto"/>
              <w:right w:val="double" w:sz="4" w:space="0" w:color="auto"/>
            </w:tcBorders>
            <w:shd w:val="pct5" w:color="auto" w:fill="auto"/>
          </w:tcPr>
          <w:p w:rsidR="00EA15D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–</w:t>
            </w:r>
          </w:p>
        </w:tc>
      </w:tr>
      <w:tr w:rsidR="00EA15DE" w:rsidRPr="00E95905" w:rsidTr="001226B2">
        <w:trPr>
          <w:cantSplit/>
        </w:trPr>
        <w:tc>
          <w:tcPr>
            <w:tcW w:w="1323" w:type="pct"/>
            <w:tcBorders>
              <w:left w:val="double" w:sz="4" w:space="0" w:color="auto"/>
              <w:bottom w:val="single" w:sz="4" w:space="0" w:color="auto"/>
            </w:tcBorders>
            <w:shd w:val="pct10" w:color="auto" w:fill="auto"/>
          </w:tcPr>
          <w:p w:rsidR="00EA15DE" w:rsidRPr="00565AAE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  <w:r w:rsidRPr="00565AAE">
              <w:rPr>
                <w:rFonts w:ascii="Arial" w:hAnsi="Arial" w:cs="Arial"/>
                <w:sz w:val="20"/>
                <w:szCs w:val="20"/>
              </w:rPr>
              <w:t>Форма участия:</w:t>
            </w:r>
          </w:p>
          <w:p w:rsidR="00EA15DE" w:rsidRPr="00565AAE" w:rsidRDefault="00EA15DE" w:rsidP="00E6749D">
            <w:pPr>
              <w:numPr>
                <w:ilvl w:val="0"/>
                <w:numId w:val="10"/>
              </w:numPr>
              <w:tabs>
                <w:tab w:val="clear" w:pos="720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очная:</w:t>
            </w:r>
          </w:p>
          <w:p w:rsidR="00EA15DE" w:rsidRPr="00565AAE" w:rsidRDefault="00EA15DE" w:rsidP="00E6749D">
            <w:pPr>
              <w:numPr>
                <w:ilvl w:val="1"/>
                <w:numId w:val="13"/>
              </w:numPr>
              <w:tabs>
                <w:tab w:val="clear" w:pos="1440"/>
              </w:tabs>
              <w:ind w:left="340" w:hanging="170"/>
              <w:rPr>
                <w:rFonts w:ascii="Arial" w:hAnsi="Arial" w:cs="Arial"/>
                <w:sz w:val="20"/>
                <w:szCs w:val="20"/>
              </w:rPr>
            </w:pPr>
            <w:r w:rsidRPr="00565AAE">
              <w:rPr>
                <w:rFonts w:ascii="Arial" w:hAnsi="Arial" w:cs="Arial"/>
                <w:sz w:val="20"/>
                <w:szCs w:val="20"/>
              </w:rPr>
              <w:t>пленарный доклад,</w:t>
            </w:r>
          </w:p>
          <w:p w:rsidR="00EA15DE" w:rsidRPr="00565AAE" w:rsidRDefault="00EA15DE" w:rsidP="00E6749D">
            <w:pPr>
              <w:numPr>
                <w:ilvl w:val="1"/>
                <w:numId w:val="13"/>
              </w:numPr>
              <w:tabs>
                <w:tab w:val="clear" w:pos="1440"/>
              </w:tabs>
              <w:ind w:left="340" w:hanging="170"/>
              <w:rPr>
                <w:rFonts w:ascii="Arial" w:hAnsi="Arial" w:cs="Arial"/>
                <w:sz w:val="20"/>
                <w:szCs w:val="20"/>
              </w:rPr>
            </w:pPr>
            <w:r w:rsidRPr="00565AAE">
              <w:rPr>
                <w:rFonts w:ascii="Arial" w:hAnsi="Arial" w:cs="Arial"/>
                <w:sz w:val="20"/>
                <w:szCs w:val="20"/>
              </w:rPr>
              <w:t>секционный доклад,</w:t>
            </w:r>
          </w:p>
          <w:p w:rsidR="00EA15DE" w:rsidRPr="00565AAE" w:rsidRDefault="00EA15DE" w:rsidP="00E6749D">
            <w:pPr>
              <w:numPr>
                <w:ilvl w:val="0"/>
                <w:numId w:val="11"/>
              </w:numPr>
              <w:tabs>
                <w:tab w:val="clear" w:pos="720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65AAE">
              <w:rPr>
                <w:rFonts w:ascii="Arial" w:hAnsi="Arial" w:cs="Arial"/>
                <w:sz w:val="20"/>
                <w:szCs w:val="20"/>
              </w:rPr>
              <w:t xml:space="preserve">дистанционная (указать адрес </w:t>
            </w:r>
            <w:r w:rsidR="001226B2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565AAE">
              <w:rPr>
                <w:rFonts w:ascii="Arial" w:hAnsi="Arial" w:cs="Arial"/>
                <w:sz w:val="20"/>
                <w:szCs w:val="20"/>
                <w:lang w:val="en-US"/>
              </w:rPr>
              <w:t>kype</w:t>
            </w:r>
            <w:r w:rsidRPr="00565AAE">
              <w:rPr>
                <w:rFonts w:ascii="Arial" w:hAnsi="Arial" w:cs="Arial"/>
                <w:sz w:val="20"/>
                <w:szCs w:val="20"/>
              </w:rPr>
              <w:t>),</w:t>
            </w:r>
          </w:p>
          <w:p w:rsidR="00EA15DE" w:rsidRPr="00565AAE" w:rsidRDefault="00EA15DE" w:rsidP="00E6749D">
            <w:pPr>
              <w:numPr>
                <w:ilvl w:val="0"/>
                <w:numId w:val="12"/>
              </w:numPr>
              <w:tabs>
                <w:tab w:val="clear" w:pos="720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65AAE">
              <w:rPr>
                <w:rFonts w:ascii="Arial" w:hAnsi="Arial" w:cs="Arial"/>
                <w:sz w:val="20"/>
                <w:szCs w:val="20"/>
              </w:rPr>
              <w:t>заочная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EA15DE" w:rsidRPr="00565AA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EA15DE" w:rsidRPr="00E95905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:rsidR="00EA15DE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EA15DE" w:rsidRPr="00E95905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очная (секционный доклад)</w:t>
            </w:r>
          </w:p>
        </w:tc>
      </w:tr>
      <w:tr w:rsidR="00EA15DE" w:rsidRPr="00E95905" w:rsidTr="001226B2">
        <w:trPr>
          <w:cantSplit/>
        </w:trPr>
        <w:tc>
          <w:tcPr>
            <w:tcW w:w="1323" w:type="pct"/>
            <w:tcBorders>
              <w:left w:val="double" w:sz="4" w:space="0" w:color="auto"/>
              <w:bottom w:val="double" w:sz="4" w:space="0" w:color="auto"/>
            </w:tcBorders>
            <w:shd w:val="pct10" w:color="auto" w:fill="auto"/>
          </w:tcPr>
          <w:p w:rsidR="00EA15DE" w:rsidRPr="003D1836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  <w:r w:rsidRPr="003D1836">
              <w:rPr>
                <w:rFonts w:ascii="Arial" w:hAnsi="Arial" w:cs="Arial"/>
                <w:sz w:val="20"/>
                <w:szCs w:val="20"/>
              </w:rPr>
              <w:t>Необходимость дополнительного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836">
              <w:rPr>
                <w:rFonts w:ascii="Arial" w:hAnsi="Arial" w:cs="Arial"/>
                <w:sz w:val="20"/>
                <w:szCs w:val="20"/>
              </w:rPr>
              <w:t>оборудования для доклада</w:t>
            </w:r>
          </w:p>
        </w:tc>
        <w:tc>
          <w:tcPr>
            <w:tcW w:w="894" w:type="pct"/>
            <w:tcBorders>
              <w:bottom w:val="double" w:sz="4" w:space="0" w:color="auto"/>
            </w:tcBorders>
          </w:tcPr>
          <w:p w:rsidR="00EA15DE" w:rsidRPr="003D1836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  <w:tcBorders>
              <w:bottom w:val="double" w:sz="4" w:space="0" w:color="auto"/>
            </w:tcBorders>
          </w:tcPr>
          <w:p w:rsidR="00EA15DE" w:rsidRPr="003D1836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tcBorders>
              <w:bottom w:val="double" w:sz="4" w:space="0" w:color="auto"/>
            </w:tcBorders>
          </w:tcPr>
          <w:p w:rsidR="00EA15DE" w:rsidRPr="003D1836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bottom w:val="double" w:sz="4" w:space="0" w:color="auto"/>
              <w:right w:val="double" w:sz="4" w:space="0" w:color="auto"/>
            </w:tcBorders>
            <w:shd w:val="pct5" w:color="auto" w:fill="auto"/>
          </w:tcPr>
          <w:p w:rsidR="00EA15DE" w:rsidRPr="003D1836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и</w:t>
            </w:r>
            <w:r w:rsidRPr="003D1836">
              <w:rPr>
                <w:rFonts w:ascii="Arial" w:hAnsi="Arial" w:cs="Arial"/>
                <w:color w:val="808080"/>
                <w:sz w:val="20"/>
                <w:szCs w:val="20"/>
              </w:rPr>
              <w:t>нтерактивная доска</w:t>
            </w:r>
          </w:p>
        </w:tc>
      </w:tr>
      <w:tr w:rsidR="00EA15DE" w:rsidRPr="00E95905" w:rsidTr="001226B2">
        <w:trPr>
          <w:cantSplit/>
        </w:trPr>
        <w:tc>
          <w:tcPr>
            <w:tcW w:w="1323" w:type="pct"/>
            <w:tcBorders>
              <w:left w:val="double" w:sz="4" w:space="0" w:color="auto"/>
              <w:bottom w:val="double" w:sz="4" w:space="0" w:color="auto"/>
            </w:tcBorders>
            <w:shd w:val="pct10" w:color="auto" w:fill="auto"/>
          </w:tcPr>
          <w:p w:rsidR="00EA15DE" w:rsidRPr="003D1836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Необходимость бронирования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836">
              <w:rPr>
                <w:rFonts w:ascii="Arial" w:hAnsi="Arial" w:cs="Arial"/>
                <w:sz w:val="20"/>
                <w:szCs w:val="20"/>
              </w:rPr>
              <w:t>гостиницы и условия проживания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836">
              <w:rPr>
                <w:rFonts w:ascii="Arial" w:hAnsi="Arial" w:cs="Arial"/>
                <w:sz w:val="20"/>
                <w:szCs w:val="20"/>
              </w:rPr>
              <w:t>(количество мест в номере</w:t>
            </w:r>
            <w:r>
              <w:rPr>
                <w:rFonts w:ascii="Arial" w:hAnsi="Arial" w:cs="Arial"/>
                <w:sz w:val="20"/>
                <w:szCs w:val="20"/>
              </w:rPr>
              <w:t xml:space="preserve"> и т.п.</w:t>
            </w:r>
            <w:r w:rsidRPr="003D183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94" w:type="pct"/>
            <w:tcBorders>
              <w:bottom w:val="double" w:sz="4" w:space="0" w:color="auto"/>
            </w:tcBorders>
          </w:tcPr>
          <w:p w:rsidR="00EA15DE" w:rsidRPr="003D1836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94" w:type="pct"/>
            <w:tcBorders>
              <w:bottom w:val="double" w:sz="4" w:space="0" w:color="auto"/>
            </w:tcBorders>
          </w:tcPr>
          <w:p w:rsidR="00EA15DE" w:rsidRPr="003D1836" w:rsidRDefault="00EA15DE" w:rsidP="00E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tcBorders>
              <w:bottom w:val="double" w:sz="4" w:space="0" w:color="auto"/>
            </w:tcBorders>
          </w:tcPr>
          <w:p w:rsidR="00EA15DE" w:rsidRPr="003D1836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994" w:type="pct"/>
            <w:tcBorders>
              <w:bottom w:val="double" w:sz="4" w:space="0" w:color="auto"/>
              <w:right w:val="double" w:sz="4" w:space="0" w:color="auto"/>
            </w:tcBorders>
            <w:shd w:val="pct5" w:color="auto" w:fill="auto"/>
          </w:tcPr>
          <w:p w:rsidR="00EA15DE" w:rsidRPr="003D1836" w:rsidRDefault="00EA15DE" w:rsidP="00E6749D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н</w:t>
            </w:r>
            <w:r w:rsidRPr="003D1836">
              <w:rPr>
                <w:rFonts w:ascii="Arial" w:hAnsi="Arial" w:cs="Arial"/>
                <w:color w:val="808080"/>
                <w:sz w:val="20"/>
                <w:szCs w:val="20"/>
              </w:rPr>
              <w:t>еобходимо забронировать одноместный номер</w:t>
            </w:r>
          </w:p>
        </w:tc>
      </w:tr>
    </w:tbl>
    <w:p w:rsidR="00BD0049" w:rsidRPr="00941D49" w:rsidRDefault="00BD0049" w:rsidP="00BD0049"/>
    <w:sectPr w:rsidR="00BD0049" w:rsidRPr="00941D49" w:rsidSect="00E6749D">
      <w:pgSz w:w="16838" w:h="11906" w:orient="landscape" w:code="9"/>
      <w:pgMar w:top="992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B76A5"/>
    <w:multiLevelType w:val="hybridMultilevel"/>
    <w:tmpl w:val="D1CAC40A"/>
    <w:lvl w:ilvl="0" w:tplc="62966D6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536E40"/>
    <w:multiLevelType w:val="hybridMultilevel"/>
    <w:tmpl w:val="D3F01F1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CF32F30"/>
    <w:multiLevelType w:val="hybridMultilevel"/>
    <w:tmpl w:val="E6FA9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42026E"/>
    <w:multiLevelType w:val="singleLevel"/>
    <w:tmpl w:val="C30072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>
    <w:nsid w:val="32FC2202"/>
    <w:multiLevelType w:val="hybridMultilevel"/>
    <w:tmpl w:val="C71406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DF2EE0"/>
    <w:multiLevelType w:val="hybridMultilevel"/>
    <w:tmpl w:val="248A14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8B6172"/>
    <w:multiLevelType w:val="hybridMultilevel"/>
    <w:tmpl w:val="508674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12573BB"/>
    <w:multiLevelType w:val="hybridMultilevel"/>
    <w:tmpl w:val="19CE3D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370666C"/>
    <w:multiLevelType w:val="hybridMultilevel"/>
    <w:tmpl w:val="173232D2"/>
    <w:lvl w:ilvl="0" w:tplc="62966D6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5657E1"/>
    <w:multiLevelType w:val="hybridMultilevel"/>
    <w:tmpl w:val="126867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1ED69D1"/>
    <w:multiLevelType w:val="hybridMultilevel"/>
    <w:tmpl w:val="9C225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90913EA"/>
    <w:multiLevelType w:val="hybridMultilevel"/>
    <w:tmpl w:val="66540420"/>
    <w:lvl w:ilvl="0" w:tplc="62966D6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361A78"/>
    <w:multiLevelType w:val="hybridMultilevel"/>
    <w:tmpl w:val="2C08903E"/>
    <w:lvl w:ilvl="0" w:tplc="A11428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428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11"/>
  </w:num>
  <w:num w:numId="11">
    <w:abstractNumId w:val="8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F9"/>
    <w:rsid w:val="00012EEF"/>
    <w:rsid w:val="00024436"/>
    <w:rsid w:val="0003234C"/>
    <w:rsid w:val="000332F9"/>
    <w:rsid w:val="000345F9"/>
    <w:rsid w:val="00061D49"/>
    <w:rsid w:val="00066C84"/>
    <w:rsid w:val="0008080E"/>
    <w:rsid w:val="00091DE1"/>
    <w:rsid w:val="00093C13"/>
    <w:rsid w:val="00096902"/>
    <w:rsid w:val="000A0F87"/>
    <w:rsid w:val="000A1701"/>
    <w:rsid w:val="000A7FD2"/>
    <w:rsid w:val="000D16D2"/>
    <w:rsid w:val="000D518A"/>
    <w:rsid w:val="0010660F"/>
    <w:rsid w:val="001226B2"/>
    <w:rsid w:val="001739A5"/>
    <w:rsid w:val="001862D5"/>
    <w:rsid w:val="001C4F52"/>
    <w:rsid w:val="001D4918"/>
    <w:rsid w:val="001F0819"/>
    <w:rsid w:val="001F6F91"/>
    <w:rsid w:val="00201A63"/>
    <w:rsid w:val="00202115"/>
    <w:rsid w:val="002021A9"/>
    <w:rsid w:val="00206B9D"/>
    <w:rsid w:val="002143A7"/>
    <w:rsid w:val="00223DCB"/>
    <w:rsid w:val="002244AF"/>
    <w:rsid w:val="00236740"/>
    <w:rsid w:val="00240943"/>
    <w:rsid w:val="00257E51"/>
    <w:rsid w:val="00270E74"/>
    <w:rsid w:val="00277F51"/>
    <w:rsid w:val="002971FE"/>
    <w:rsid w:val="002A02BE"/>
    <w:rsid w:val="002A3032"/>
    <w:rsid w:val="002A33FF"/>
    <w:rsid w:val="002A3E4D"/>
    <w:rsid w:val="002B2C48"/>
    <w:rsid w:val="002C2F20"/>
    <w:rsid w:val="002C71D6"/>
    <w:rsid w:val="002D6045"/>
    <w:rsid w:val="002F19B4"/>
    <w:rsid w:val="00311936"/>
    <w:rsid w:val="00327485"/>
    <w:rsid w:val="003768D4"/>
    <w:rsid w:val="003841F9"/>
    <w:rsid w:val="0038610F"/>
    <w:rsid w:val="00394B7F"/>
    <w:rsid w:val="00394D7D"/>
    <w:rsid w:val="003A19AA"/>
    <w:rsid w:val="003A3575"/>
    <w:rsid w:val="003A48EF"/>
    <w:rsid w:val="003B0423"/>
    <w:rsid w:val="003C4A6A"/>
    <w:rsid w:val="003C795B"/>
    <w:rsid w:val="00412861"/>
    <w:rsid w:val="00414453"/>
    <w:rsid w:val="00420D05"/>
    <w:rsid w:val="004407E5"/>
    <w:rsid w:val="00480E6A"/>
    <w:rsid w:val="004815BF"/>
    <w:rsid w:val="004A2AFE"/>
    <w:rsid w:val="004B5E3D"/>
    <w:rsid w:val="004C46BD"/>
    <w:rsid w:val="004C70DE"/>
    <w:rsid w:val="004D1BE9"/>
    <w:rsid w:val="004D24FD"/>
    <w:rsid w:val="004E0C39"/>
    <w:rsid w:val="005035D8"/>
    <w:rsid w:val="0051646D"/>
    <w:rsid w:val="005428D5"/>
    <w:rsid w:val="00553737"/>
    <w:rsid w:val="005629FC"/>
    <w:rsid w:val="00565013"/>
    <w:rsid w:val="005744C3"/>
    <w:rsid w:val="005B0534"/>
    <w:rsid w:val="005B56D4"/>
    <w:rsid w:val="005E1BCB"/>
    <w:rsid w:val="00614D41"/>
    <w:rsid w:val="00616953"/>
    <w:rsid w:val="00617E24"/>
    <w:rsid w:val="00630DA2"/>
    <w:rsid w:val="00634674"/>
    <w:rsid w:val="00640CF2"/>
    <w:rsid w:val="00643772"/>
    <w:rsid w:val="00663CA6"/>
    <w:rsid w:val="00686389"/>
    <w:rsid w:val="006957DA"/>
    <w:rsid w:val="006A03CC"/>
    <w:rsid w:val="006B55F6"/>
    <w:rsid w:val="006B64E5"/>
    <w:rsid w:val="006E5965"/>
    <w:rsid w:val="006F3188"/>
    <w:rsid w:val="006F3510"/>
    <w:rsid w:val="00720437"/>
    <w:rsid w:val="007250FC"/>
    <w:rsid w:val="00727201"/>
    <w:rsid w:val="00731AD2"/>
    <w:rsid w:val="0075794D"/>
    <w:rsid w:val="00772E56"/>
    <w:rsid w:val="007945B9"/>
    <w:rsid w:val="007B3FEA"/>
    <w:rsid w:val="007C02DA"/>
    <w:rsid w:val="007C3F15"/>
    <w:rsid w:val="007C60B6"/>
    <w:rsid w:val="007D575B"/>
    <w:rsid w:val="007E25FF"/>
    <w:rsid w:val="007F0442"/>
    <w:rsid w:val="007F1EFB"/>
    <w:rsid w:val="00804E07"/>
    <w:rsid w:val="008163D1"/>
    <w:rsid w:val="00827B8D"/>
    <w:rsid w:val="00841B8A"/>
    <w:rsid w:val="00843A9B"/>
    <w:rsid w:val="00844540"/>
    <w:rsid w:val="00844912"/>
    <w:rsid w:val="008516FF"/>
    <w:rsid w:val="008557E2"/>
    <w:rsid w:val="00856B39"/>
    <w:rsid w:val="00857749"/>
    <w:rsid w:val="008613C7"/>
    <w:rsid w:val="008668AA"/>
    <w:rsid w:val="008728BC"/>
    <w:rsid w:val="0088759B"/>
    <w:rsid w:val="00892BCB"/>
    <w:rsid w:val="008B220C"/>
    <w:rsid w:val="008B4FFA"/>
    <w:rsid w:val="008B7A29"/>
    <w:rsid w:val="008F13FE"/>
    <w:rsid w:val="008F288E"/>
    <w:rsid w:val="00925F0F"/>
    <w:rsid w:val="00926AF1"/>
    <w:rsid w:val="00930FEB"/>
    <w:rsid w:val="00950ABF"/>
    <w:rsid w:val="00951D9D"/>
    <w:rsid w:val="00972AB6"/>
    <w:rsid w:val="00981C74"/>
    <w:rsid w:val="00987CC2"/>
    <w:rsid w:val="009A14D2"/>
    <w:rsid w:val="009A18CA"/>
    <w:rsid w:val="009A7502"/>
    <w:rsid w:val="009F4A99"/>
    <w:rsid w:val="009F5477"/>
    <w:rsid w:val="00A02562"/>
    <w:rsid w:val="00A07E4C"/>
    <w:rsid w:val="00A10EB0"/>
    <w:rsid w:val="00A16FDB"/>
    <w:rsid w:val="00A207B4"/>
    <w:rsid w:val="00A23C55"/>
    <w:rsid w:val="00A251A1"/>
    <w:rsid w:val="00A3154D"/>
    <w:rsid w:val="00A406F1"/>
    <w:rsid w:val="00A421EB"/>
    <w:rsid w:val="00A44884"/>
    <w:rsid w:val="00A46A7E"/>
    <w:rsid w:val="00A54DD4"/>
    <w:rsid w:val="00A554D3"/>
    <w:rsid w:val="00A55B9E"/>
    <w:rsid w:val="00A66286"/>
    <w:rsid w:val="00A66A55"/>
    <w:rsid w:val="00A83D52"/>
    <w:rsid w:val="00A85C55"/>
    <w:rsid w:val="00A922F5"/>
    <w:rsid w:val="00AB26D8"/>
    <w:rsid w:val="00AC334A"/>
    <w:rsid w:val="00AC3643"/>
    <w:rsid w:val="00AE2F62"/>
    <w:rsid w:val="00AE3851"/>
    <w:rsid w:val="00AF49E0"/>
    <w:rsid w:val="00B115BE"/>
    <w:rsid w:val="00B25D8E"/>
    <w:rsid w:val="00B31EDA"/>
    <w:rsid w:val="00B6013A"/>
    <w:rsid w:val="00B6355A"/>
    <w:rsid w:val="00B7733A"/>
    <w:rsid w:val="00B7768B"/>
    <w:rsid w:val="00B8038E"/>
    <w:rsid w:val="00B80F49"/>
    <w:rsid w:val="00B824F8"/>
    <w:rsid w:val="00B8294C"/>
    <w:rsid w:val="00B901C2"/>
    <w:rsid w:val="00BA1177"/>
    <w:rsid w:val="00BA24CB"/>
    <w:rsid w:val="00BA4DC3"/>
    <w:rsid w:val="00BB0AA2"/>
    <w:rsid w:val="00BB2E31"/>
    <w:rsid w:val="00BB6C48"/>
    <w:rsid w:val="00BC654A"/>
    <w:rsid w:val="00BD0049"/>
    <w:rsid w:val="00BD49AD"/>
    <w:rsid w:val="00BE46BD"/>
    <w:rsid w:val="00BF009F"/>
    <w:rsid w:val="00BF091D"/>
    <w:rsid w:val="00BF1A88"/>
    <w:rsid w:val="00BF1B98"/>
    <w:rsid w:val="00BF2B63"/>
    <w:rsid w:val="00C10894"/>
    <w:rsid w:val="00C32D19"/>
    <w:rsid w:val="00C33318"/>
    <w:rsid w:val="00C50F8A"/>
    <w:rsid w:val="00C56E41"/>
    <w:rsid w:val="00C73246"/>
    <w:rsid w:val="00C800AF"/>
    <w:rsid w:val="00C811DB"/>
    <w:rsid w:val="00C8293F"/>
    <w:rsid w:val="00C839E0"/>
    <w:rsid w:val="00C90C03"/>
    <w:rsid w:val="00C96C72"/>
    <w:rsid w:val="00C96F02"/>
    <w:rsid w:val="00CA798E"/>
    <w:rsid w:val="00CD265B"/>
    <w:rsid w:val="00CD567D"/>
    <w:rsid w:val="00CE5DF7"/>
    <w:rsid w:val="00CF0FB5"/>
    <w:rsid w:val="00D22E85"/>
    <w:rsid w:val="00D27071"/>
    <w:rsid w:val="00D273AD"/>
    <w:rsid w:val="00D42156"/>
    <w:rsid w:val="00D61461"/>
    <w:rsid w:val="00D74BC7"/>
    <w:rsid w:val="00D753E1"/>
    <w:rsid w:val="00D81982"/>
    <w:rsid w:val="00D838A6"/>
    <w:rsid w:val="00D900BB"/>
    <w:rsid w:val="00D97C57"/>
    <w:rsid w:val="00DA346D"/>
    <w:rsid w:val="00DD39F3"/>
    <w:rsid w:val="00DD4658"/>
    <w:rsid w:val="00DD70A6"/>
    <w:rsid w:val="00DF1263"/>
    <w:rsid w:val="00E04FF8"/>
    <w:rsid w:val="00E15E34"/>
    <w:rsid w:val="00E1654C"/>
    <w:rsid w:val="00E421E8"/>
    <w:rsid w:val="00E44333"/>
    <w:rsid w:val="00E553DA"/>
    <w:rsid w:val="00E66C2D"/>
    <w:rsid w:val="00E6749D"/>
    <w:rsid w:val="00E84101"/>
    <w:rsid w:val="00E95282"/>
    <w:rsid w:val="00E969CB"/>
    <w:rsid w:val="00EA15DE"/>
    <w:rsid w:val="00EA433F"/>
    <w:rsid w:val="00EB0352"/>
    <w:rsid w:val="00EB7EB5"/>
    <w:rsid w:val="00ED40D7"/>
    <w:rsid w:val="00ED5F3A"/>
    <w:rsid w:val="00EE6C5B"/>
    <w:rsid w:val="00EF00B5"/>
    <w:rsid w:val="00EF2FCB"/>
    <w:rsid w:val="00F07B00"/>
    <w:rsid w:val="00F23366"/>
    <w:rsid w:val="00F2475A"/>
    <w:rsid w:val="00F34A29"/>
    <w:rsid w:val="00F42A6A"/>
    <w:rsid w:val="00F54A6A"/>
    <w:rsid w:val="00F5562F"/>
    <w:rsid w:val="00F70835"/>
    <w:rsid w:val="00F71311"/>
    <w:rsid w:val="00F80F6C"/>
    <w:rsid w:val="00F859D7"/>
    <w:rsid w:val="00F90F21"/>
    <w:rsid w:val="00F96154"/>
    <w:rsid w:val="00FD132B"/>
    <w:rsid w:val="00FE167E"/>
    <w:rsid w:val="00FE1C5A"/>
    <w:rsid w:val="00FE3198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799B49F-16BC-4914-8798-D7879A73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2F9"/>
    <w:rPr>
      <w:sz w:val="24"/>
      <w:szCs w:val="24"/>
    </w:rPr>
  </w:style>
  <w:style w:type="paragraph" w:styleId="1">
    <w:name w:val="heading 1"/>
    <w:basedOn w:val="a"/>
    <w:next w:val="a"/>
    <w:qFormat/>
    <w:rsid w:val="00720437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7CC2"/>
    <w:rPr>
      <w:color w:val="0000FF"/>
      <w:u w:val="single"/>
    </w:rPr>
  </w:style>
  <w:style w:type="paragraph" w:styleId="2">
    <w:name w:val="Body Text 2"/>
    <w:basedOn w:val="a"/>
    <w:rsid w:val="00720437"/>
    <w:rPr>
      <w:szCs w:val="20"/>
    </w:rPr>
  </w:style>
  <w:style w:type="table" w:styleId="a4">
    <w:name w:val="Table Grid"/>
    <w:basedOn w:val="a1"/>
    <w:rsid w:val="00861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EF00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F0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1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1007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 Меркуловской конференции</vt:lpstr>
    </vt:vector>
  </TitlesOfParts>
  <Company/>
  <LinksUpToDate>false</LinksUpToDate>
  <CharactersWithSpaces>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Меркуловской конференции</dc:title>
  <dc:subject/>
  <dc:creator>biopgsga</dc:creator>
  <cp:keywords/>
  <dc:description/>
  <cp:lastModifiedBy>*</cp:lastModifiedBy>
  <cp:revision>6</cp:revision>
  <cp:lastPrinted>2012-02-16T04:26:00Z</cp:lastPrinted>
  <dcterms:created xsi:type="dcterms:W3CDTF">2013-12-16T11:30:00Z</dcterms:created>
  <dcterms:modified xsi:type="dcterms:W3CDTF">2013-12-17T06:21:00Z</dcterms:modified>
</cp:coreProperties>
</file>