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CF" w:rsidRDefault="002D1187" w:rsidP="002D1187">
      <w:pPr>
        <w:jc w:val="center"/>
        <w:rPr>
          <w:b/>
          <w:sz w:val="40"/>
        </w:rPr>
      </w:pPr>
      <w:proofErr w:type="spellStart"/>
      <w:r w:rsidRPr="002D1187">
        <w:rPr>
          <w:b/>
          <w:sz w:val="40"/>
        </w:rPr>
        <w:t>Образование</w:t>
      </w:r>
      <w:proofErr w:type="spellEnd"/>
      <w:r w:rsidRPr="002D1187">
        <w:rPr>
          <w:b/>
          <w:sz w:val="40"/>
        </w:rPr>
        <w:t xml:space="preserve">, наука и </w:t>
      </w:r>
      <w:proofErr w:type="spellStart"/>
      <w:r w:rsidRPr="002D1187">
        <w:rPr>
          <w:b/>
          <w:sz w:val="40"/>
        </w:rPr>
        <w:t>производство</w:t>
      </w:r>
      <w:proofErr w:type="spellEnd"/>
      <w:r w:rsidRPr="002D1187">
        <w:rPr>
          <w:b/>
          <w:sz w:val="40"/>
        </w:rPr>
        <w:t xml:space="preserve">: </w:t>
      </w:r>
      <w:proofErr w:type="spellStart"/>
      <w:r w:rsidRPr="002D1187">
        <w:rPr>
          <w:b/>
          <w:sz w:val="40"/>
        </w:rPr>
        <w:t>развитие</w:t>
      </w:r>
      <w:proofErr w:type="spellEnd"/>
      <w:r w:rsidRPr="002D1187">
        <w:rPr>
          <w:b/>
          <w:sz w:val="40"/>
        </w:rPr>
        <w:t xml:space="preserve"> и </w:t>
      </w:r>
      <w:proofErr w:type="spellStart"/>
      <w:r w:rsidRPr="002D1187">
        <w:rPr>
          <w:b/>
          <w:sz w:val="40"/>
        </w:rPr>
        <w:t>перспективы</w:t>
      </w:r>
      <w:proofErr w:type="spellEnd"/>
      <w:r w:rsidRPr="002D1187">
        <w:rPr>
          <w:b/>
          <w:sz w:val="40"/>
        </w:rPr>
        <w:t xml:space="preserve"> </w:t>
      </w:r>
      <w:proofErr w:type="spellStart"/>
      <w:r w:rsidRPr="002D1187">
        <w:rPr>
          <w:b/>
          <w:sz w:val="40"/>
        </w:rPr>
        <w:t>сотрудничества</w:t>
      </w:r>
      <w:proofErr w:type="spellEnd"/>
      <w:r w:rsidRPr="002D1187">
        <w:rPr>
          <w:b/>
          <w:sz w:val="40"/>
        </w:rPr>
        <w:t xml:space="preserve"> в рамках </w:t>
      </w:r>
      <w:proofErr w:type="spellStart"/>
      <w:r w:rsidRPr="002D1187">
        <w:rPr>
          <w:b/>
          <w:sz w:val="40"/>
        </w:rPr>
        <w:t>региональных</w:t>
      </w:r>
      <w:proofErr w:type="spellEnd"/>
      <w:r w:rsidRPr="002D1187">
        <w:rPr>
          <w:b/>
          <w:sz w:val="40"/>
        </w:rPr>
        <w:t xml:space="preserve"> </w:t>
      </w:r>
      <w:proofErr w:type="spellStart"/>
      <w:r w:rsidRPr="002D1187">
        <w:rPr>
          <w:b/>
          <w:sz w:val="40"/>
        </w:rPr>
        <w:t>технологических</w:t>
      </w:r>
      <w:proofErr w:type="spellEnd"/>
      <w:r w:rsidRPr="002D1187">
        <w:rPr>
          <w:b/>
          <w:sz w:val="40"/>
        </w:rPr>
        <w:t xml:space="preserve"> платформ</w:t>
      </w:r>
    </w:p>
    <w:p w:rsidR="002D1187" w:rsidRDefault="002D1187" w:rsidP="002D1187">
      <w:pPr>
        <w:jc w:val="center"/>
        <w:rPr>
          <w:b/>
          <w:sz w:val="40"/>
        </w:rPr>
      </w:pPr>
    </w:p>
    <w:p w:rsidR="002D1187" w:rsidRDefault="002D1187" w:rsidP="002D1187">
      <w:pPr>
        <w:ind w:firstLine="708"/>
        <w:rPr>
          <w:b/>
        </w:rPr>
      </w:pPr>
      <w:proofErr w:type="spellStart"/>
      <w:r w:rsidRPr="002D1187">
        <w:t>Приглашаем</w:t>
      </w:r>
      <w:proofErr w:type="spellEnd"/>
      <w:r w:rsidRPr="002D1187">
        <w:t xml:space="preserve"> вас </w:t>
      </w:r>
      <w:proofErr w:type="spellStart"/>
      <w:r w:rsidRPr="002D1187">
        <w:t>принять</w:t>
      </w:r>
      <w:proofErr w:type="spellEnd"/>
      <w:r w:rsidRPr="002D1187">
        <w:t xml:space="preserve"> </w:t>
      </w:r>
      <w:proofErr w:type="spellStart"/>
      <w:r w:rsidRPr="002D1187">
        <w:t>участие</w:t>
      </w:r>
      <w:proofErr w:type="spellEnd"/>
      <w:r w:rsidRPr="002D1187">
        <w:t xml:space="preserve"> в </w:t>
      </w:r>
      <w:proofErr w:type="spellStart"/>
      <w:r w:rsidRPr="002D1187">
        <w:t>Международной</w:t>
      </w:r>
      <w:proofErr w:type="spellEnd"/>
      <w:r w:rsidRPr="002D1187">
        <w:t xml:space="preserve"> </w:t>
      </w:r>
      <w:proofErr w:type="spellStart"/>
      <w:r w:rsidRPr="002D1187">
        <w:t>научно-практической</w:t>
      </w:r>
      <w:proofErr w:type="spellEnd"/>
      <w:r w:rsidRPr="002D1187">
        <w:t xml:space="preserve"> </w:t>
      </w:r>
      <w:proofErr w:type="spellStart"/>
      <w:r w:rsidRPr="002D1187">
        <w:t>Интернет-конференции</w:t>
      </w:r>
      <w:proofErr w:type="spellEnd"/>
      <w:r w:rsidRPr="002D1187">
        <w:t xml:space="preserve"> </w:t>
      </w:r>
      <w:r w:rsidRPr="002D1187">
        <w:rPr>
          <w:b/>
        </w:rPr>
        <w:t>«</w:t>
      </w:r>
      <w:proofErr w:type="spellStart"/>
      <w:r w:rsidRPr="002D1187">
        <w:rPr>
          <w:b/>
        </w:rPr>
        <w:t>Образование</w:t>
      </w:r>
      <w:proofErr w:type="spellEnd"/>
      <w:r w:rsidRPr="002D1187">
        <w:rPr>
          <w:b/>
        </w:rPr>
        <w:t xml:space="preserve">, наука и </w:t>
      </w:r>
      <w:proofErr w:type="spellStart"/>
      <w:r w:rsidRPr="002D1187">
        <w:rPr>
          <w:b/>
        </w:rPr>
        <w:t>производство</w:t>
      </w:r>
      <w:proofErr w:type="spellEnd"/>
      <w:r w:rsidRPr="002D1187">
        <w:rPr>
          <w:b/>
        </w:rPr>
        <w:t xml:space="preserve">: </w:t>
      </w:r>
      <w:proofErr w:type="spellStart"/>
      <w:r w:rsidRPr="002D1187">
        <w:rPr>
          <w:b/>
        </w:rPr>
        <w:t>развитие</w:t>
      </w:r>
      <w:proofErr w:type="spellEnd"/>
      <w:r w:rsidRPr="002D1187">
        <w:rPr>
          <w:b/>
        </w:rPr>
        <w:t xml:space="preserve"> и </w:t>
      </w:r>
      <w:proofErr w:type="spellStart"/>
      <w:r w:rsidRPr="002D1187">
        <w:rPr>
          <w:b/>
        </w:rPr>
        <w:t>перспективы</w:t>
      </w:r>
      <w:proofErr w:type="spellEnd"/>
      <w:r w:rsidRPr="002D1187">
        <w:rPr>
          <w:b/>
        </w:rPr>
        <w:t xml:space="preserve"> </w:t>
      </w:r>
      <w:proofErr w:type="spellStart"/>
      <w:r w:rsidRPr="002D1187">
        <w:rPr>
          <w:b/>
        </w:rPr>
        <w:t>сотрудничества</w:t>
      </w:r>
      <w:proofErr w:type="spellEnd"/>
      <w:r w:rsidRPr="002D1187">
        <w:rPr>
          <w:b/>
        </w:rPr>
        <w:t xml:space="preserve"> в рамках </w:t>
      </w:r>
      <w:proofErr w:type="spellStart"/>
      <w:r w:rsidRPr="002D1187">
        <w:rPr>
          <w:b/>
        </w:rPr>
        <w:t>региональных</w:t>
      </w:r>
      <w:proofErr w:type="spellEnd"/>
      <w:r w:rsidRPr="002D1187">
        <w:rPr>
          <w:b/>
        </w:rPr>
        <w:t xml:space="preserve"> </w:t>
      </w:r>
      <w:proofErr w:type="spellStart"/>
      <w:r w:rsidRPr="002D1187">
        <w:rPr>
          <w:b/>
        </w:rPr>
        <w:t>технологических</w:t>
      </w:r>
      <w:proofErr w:type="spellEnd"/>
      <w:r w:rsidRPr="002D1187">
        <w:rPr>
          <w:b/>
        </w:rPr>
        <w:t xml:space="preserve"> платформ».</w:t>
      </w:r>
    </w:p>
    <w:p w:rsidR="002D1187" w:rsidRDefault="002D1187" w:rsidP="002D1187">
      <w:pPr>
        <w:ind w:firstLine="708"/>
        <w:rPr>
          <w:b/>
        </w:rPr>
      </w:pPr>
      <w:proofErr w:type="spellStart"/>
      <w:r w:rsidRPr="002D1187">
        <w:t>Место</w:t>
      </w:r>
      <w:proofErr w:type="spellEnd"/>
      <w:r w:rsidRPr="002D1187">
        <w:t xml:space="preserve"> и </w:t>
      </w:r>
      <w:proofErr w:type="spellStart"/>
      <w:r w:rsidRPr="002D1187">
        <w:t>время</w:t>
      </w:r>
      <w:proofErr w:type="spellEnd"/>
      <w:r w:rsidRPr="002D1187">
        <w:t xml:space="preserve"> </w:t>
      </w:r>
      <w:proofErr w:type="spellStart"/>
      <w:r w:rsidRPr="002D1187">
        <w:t>проведения</w:t>
      </w:r>
      <w:proofErr w:type="spellEnd"/>
      <w:r w:rsidRPr="002D1187">
        <w:t xml:space="preserve"> </w:t>
      </w:r>
      <w:proofErr w:type="spellStart"/>
      <w:r w:rsidRPr="002D1187">
        <w:t>конференции</w:t>
      </w:r>
      <w:proofErr w:type="spellEnd"/>
      <w:r w:rsidRPr="002D1187">
        <w:t>:</w:t>
      </w:r>
      <w:r>
        <w:rPr>
          <w:b/>
        </w:rPr>
        <w:t xml:space="preserve"> г.</w:t>
      </w:r>
      <w:r w:rsidRPr="002D1187">
        <w:rPr>
          <w:b/>
        </w:rPr>
        <w:t xml:space="preserve"> </w:t>
      </w:r>
      <w:proofErr w:type="spellStart"/>
      <w:r w:rsidRPr="002D1187">
        <w:rPr>
          <w:b/>
        </w:rPr>
        <w:t>Запорожье</w:t>
      </w:r>
      <w:proofErr w:type="spellEnd"/>
      <w:r w:rsidRPr="002D1187">
        <w:rPr>
          <w:b/>
        </w:rPr>
        <w:t>,</w:t>
      </w:r>
      <w:r w:rsidR="00FB6530" w:rsidRPr="00FB6530">
        <w:rPr>
          <w:b/>
          <w:lang w:val="ru-RU"/>
        </w:rPr>
        <w:t xml:space="preserve"> </w:t>
      </w:r>
      <w:r w:rsidR="00FB6530">
        <w:rPr>
          <w:b/>
          <w:lang w:val="ru-RU"/>
        </w:rPr>
        <w:t>Украина,</w:t>
      </w:r>
      <w:r w:rsidR="00B6514B">
        <w:rPr>
          <w:b/>
        </w:rPr>
        <w:t xml:space="preserve"> 1-20</w:t>
      </w:r>
      <w:r w:rsidRPr="002D1187">
        <w:rPr>
          <w:b/>
        </w:rPr>
        <w:t xml:space="preserve"> </w:t>
      </w:r>
      <w:proofErr w:type="spellStart"/>
      <w:r w:rsidRPr="002D1187">
        <w:rPr>
          <w:b/>
        </w:rPr>
        <w:t>декабря</w:t>
      </w:r>
      <w:proofErr w:type="spellEnd"/>
      <w:r w:rsidRPr="002D1187">
        <w:rPr>
          <w:b/>
        </w:rPr>
        <w:t xml:space="preserve"> 2015</w:t>
      </w:r>
      <w:r>
        <w:rPr>
          <w:b/>
        </w:rPr>
        <w:t>.</w:t>
      </w:r>
    </w:p>
    <w:p w:rsidR="002D1187" w:rsidRPr="002D1187" w:rsidRDefault="002D1187" w:rsidP="002D1187">
      <w:pPr>
        <w:pStyle w:val="a6"/>
        <w:numPr>
          <w:ilvl w:val="0"/>
          <w:numId w:val="1"/>
        </w:numPr>
        <w:rPr>
          <w:b/>
        </w:rPr>
      </w:pPr>
      <w:r w:rsidRPr="002D1187">
        <w:rPr>
          <w:lang w:val="ru-RU"/>
        </w:rPr>
        <w:t>Приём материалов</w:t>
      </w:r>
      <w:r>
        <w:rPr>
          <w:b/>
          <w:lang w:val="ru-RU"/>
        </w:rPr>
        <w:t xml:space="preserve"> – до </w:t>
      </w:r>
      <w:r w:rsidR="00B6514B">
        <w:rPr>
          <w:b/>
          <w:lang w:val="ru-RU"/>
        </w:rPr>
        <w:t>30</w:t>
      </w:r>
      <w:r>
        <w:rPr>
          <w:b/>
          <w:lang w:val="ru-RU"/>
        </w:rPr>
        <w:t xml:space="preserve"> </w:t>
      </w:r>
      <w:r w:rsidR="00B6514B">
        <w:rPr>
          <w:b/>
          <w:lang w:val="ru-RU"/>
        </w:rPr>
        <w:t>ноября</w:t>
      </w:r>
      <w:r>
        <w:rPr>
          <w:b/>
          <w:lang w:val="ru-RU"/>
        </w:rPr>
        <w:t xml:space="preserve"> 2015 года.</w:t>
      </w:r>
    </w:p>
    <w:p w:rsidR="002D1187" w:rsidRDefault="002D1187" w:rsidP="002D1187">
      <w:pPr>
        <w:rPr>
          <w:b/>
          <w:lang w:val="ru-RU"/>
        </w:rPr>
      </w:pPr>
    </w:p>
    <w:p w:rsidR="002D1187" w:rsidRPr="002D1187" w:rsidRDefault="002D1187" w:rsidP="002D1187">
      <w:pPr>
        <w:ind w:firstLine="708"/>
        <w:rPr>
          <w:b/>
          <w:lang w:val="ru-RU"/>
        </w:rPr>
      </w:pPr>
      <w:r w:rsidRPr="002D1187">
        <w:rPr>
          <w:b/>
          <w:lang w:val="ru-RU"/>
        </w:rPr>
        <w:t>Секции конференции:</w:t>
      </w:r>
    </w:p>
    <w:p w:rsidR="00AB7F00" w:rsidRDefault="00AB7F00" w:rsidP="00AB7F00">
      <w:pPr>
        <w:shd w:val="clear" w:color="auto" w:fill="FFFFFF"/>
        <w:ind w:firstLine="708"/>
        <w:jc w:val="left"/>
        <w:textAlignment w:val="baseline"/>
        <w:rPr>
          <w:rFonts w:eastAsia="Times New Roman" w:cs="Times New Roman"/>
          <w:i/>
          <w:color w:val="000000" w:themeColor="text1"/>
          <w:lang w:val="ru-RU" w:eastAsia="uk-UA"/>
        </w:rPr>
      </w:pPr>
    </w:p>
    <w:p w:rsidR="00AB7F00" w:rsidRDefault="00AB7F00" w:rsidP="00AB7F00">
      <w:pPr>
        <w:shd w:val="clear" w:color="auto" w:fill="FFFFFF"/>
        <w:ind w:firstLine="708"/>
        <w:jc w:val="left"/>
        <w:textAlignment w:val="baseline"/>
        <w:rPr>
          <w:rFonts w:eastAsia="Times New Roman" w:cs="Times New Roman"/>
          <w:i/>
          <w:color w:val="000000" w:themeColor="text1"/>
          <w:lang w:eastAsia="uk-UA"/>
        </w:rPr>
      </w:pPr>
      <w:r>
        <w:rPr>
          <w:rFonts w:eastAsia="Times New Roman" w:cs="Times New Roman"/>
          <w:i/>
          <w:color w:val="000000" w:themeColor="text1"/>
          <w:lang w:val="ru-RU" w:eastAsia="uk-UA"/>
        </w:rPr>
        <w:t>Гуманитарные науки</w:t>
      </w:r>
      <w:r w:rsidRPr="00546397">
        <w:rPr>
          <w:rFonts w:eastAsia="Times New Roman" w:cs="Times New Roman"/>
          <w:i/>
          <w:color w:val="000000" w:themeColor="text1"/>
          <w:lang w:eastAsia="uk-UA"/>
        </w:rPr>
        <w:t>:</w:t>
      </w:r>
    </w:p>
    <w:p w:rsidR="00AB7F00" w:rsidRDefault="00AB7F00" w:rsidP="00AB7F00">
      <w:pPr>
        <w:pStyle w:val="a6"/>
        <w:numPr>
          <w:ilvl w:val="0"/>
          <w:numId w:val="7"/>
        </w:numPr>
        <w:shd w:val="clear" w:color="auto" w:fill="FFFFFF"/>
        <w:jc w:val="left"/>
        <w:textAlignment w:val="baseline"/>
        <w:rPr>
          <w:i/>
          <w:color w:val="000000" w:themeColor="text1"/>
          <w:lang w:eastAsia="uk-UA"/>
        </w:rPr>
      </w:pPr>
      <w:r>
        <w:rPr>
          <w:color w:val="000000" w:themeColor="text1"/>
          <w:lang w:val="ru-RU" w:eastAsia="uk-UA"/>
        </w:rPr>
        <w:t>История</w:t>
      </w:r>
      <w:r>
        <w:rPr>
          <w:i/>
          <w:color w:val="000000" w:themeColor="text1"/>
          <w:lang w:eastAsia="uk-UA"/>
        </w:rPr>
        <w:t>.</w:t>
      </w:r>
    </w:p>
    <w:p w:rsidR="00AB7F00" w:rsidRDefault="00AB7F00" w:rsidP="00AB7F00">
      <w:pPr>
        <w:pStyle w:val="a6"/>
        <w:numPr>
          <w:ilvl w:val="0"/>
          <w:numId w:val="7"/>
        </w:numPr>
        <w:shd w:val="clear" w:color="auto" w:fill="FFFFFF"/>
        <w:jc w:val="left"/>
        <w:textAlignment w:val="baseline"/>
        <w:rPr>
          <w:i/>
          <w:color w:val="000000" w:themeColor="text1"/>
          <w:lang w:eastAsia="uk-UA"/>
        </w:rPr>
      </w:pPr>
      <w:r>
        <w:rPr>
          <w:color w:val="000000" w:themeColor="text1"/>
          <w:lang w:val="ru-RU" w:eastAsia="uk-UA"/>
        </w:rPr>
        <w:t>Право</w:t>
      </w:r>
      <w:r>
        <w:rPr>
          <w:i/>
          <w:color w:val="000000" w:themeColor="text1"/>
          <w:lang w:eastAsia="uk-UA"/>
        </w:rPr>
        <w:t>.</w:t>
      </w:r>
    </w:p>
    <w:p w:rsidR="00AB7F00" w:rsidRPr="00F85028" w:rsidRDefault="00AB7F00" w:rsidP="00AB7F00">
      <w:pPr>
        <w:pStyle w:val="a6"/>
        <w:numPr>
          <w:ilvl w:val="1"/>
          <w:numId w:val="7"/>
        </w:numPr>
        <w:shd w:val="clear" w:color="auto" w:fill="FFFFFF"/>
        <w:textAlignment w:val="baseline"/>
        <w:rPr>
          <w:color w:val="000000" w:themeColor="text1"/>
          <w:lang w:eastAsia="uk-UA"/>
        </w:rPr>
      </w:pPr>
      <w:proofErr w:type="spellStart"/>
      <w:r w:rsidRPr="00AB7F00">
        <w:rPr>
          <w:color w:val="000000" w:themeColor="text1"/>
          <w:lang w:eastAsia="uk-UA"/>
        </w:rPr>
        <w:t>Коммерциализация</w:t>
      </w:r>
      <w:proofErr w:type="spellEnd"/>
      <w:r w:rsidRPr="00AB7F00">
        <w:rPr>
          <w:color w:val="000000" w:themeColor="text1"/>
          <w:lang w:eastAsia="uk-UA"/>
        </w:rPr>
        <w:t xml:space="preserve"> </w:t>
      </w:r>
      <w:proofErr w:type="spellStart"/>
      <w:r>
        <w:rPr>
          <w:color w:val="000000" w:themeColor="text1"/>
          <w:lang w:eastAsia="uk-UA"/>
        </w:rPr>
        <w:t>интеллектуальной</w:t>
      </w:r>
      <w:proofErr w:type="spellEnd"/>
      <w:r>
        <w:rPr>
          <w:color w:val="000000" w:themeColor="text1"/>
          <w:lang w:eastAsia="uk-UA"/>
        </w:rPr>
        <w:t xml:space="preserve"> </w:t>
      </w:r>
      <w:proofErr w:type="spellStart"/>
      <w:r>
        <w:rPr>
          <w:color w:val="000000" w:themeColor="text1"/>
          <w:lang w:eastAsia="uk-UA"/>
        </w:rPr>
        <w:t>собственности</w:t>
      </w:r>
      <w:proofErr w:type="spellEnd"/>
      <w:r>
        <w:rPr>
          <w:color w:val="000000" w:themeColor="text1"/>
          <w:lang w:eastAsia="uk-UA"/>
        </w:rPr>
        <w:t>:</w:t>
      </w:r>
      <w:r>
        <w:rPr>
          <w:color w:val="000000" w:themeColor="text1"/>
          <w:lang w:val="ru-RU" w:eastAsia="uk-UA"/>
        </w:rPr>
        <w:t xml:space="preserve"> </w:t>
      </w:r>
      <w:proofErr w:type="spellStart"/>
      <w:r w:rsidRPr="00AB7F00">
        <w:rPr>
          <w:color w:val="000000" w:themeColor="text1"/>
          <w:lang w:eastAsia="uk-UA"/>
        </w:rPr>
        <w:t>оформление</w:t>
      </w:r>
      <w:proofErr w:type="spellEnd"/>
      <w:r w:rsidRPr="00AB7F00">
        <w:rPr>
          <w:color w:val="000000" w:themeColor="text1"/>
          <w:lang w:eastAsia="uk-UA"/>
        </w:rPr>
        <w:t xml:space="preserve">, </w:t>
      </w:r>
      <w:proofErr w:type="spellStart"/>
      <w:r w:rsidRPr="00AB7F00">
        <w:rPr>
          <w:color w:val="000000" w:themeColor="text1"/>
          <w:lang w:eastAsia="uk-UA"/>
        </w:rPr>
        <w:t>оценка</w:t>
      </w:r>
      <w:proofErr w:type="spellEnd"/>
      <w:r w:rsidRPr="00AB7F00">
        <w:rPr>
          <w:color w:val="000000" w:themeColor="text1"/>
          <w:lang w:eastAsia="uk-UA"/>
        </w:rPr>
        <w:t xml:space="preserve">, </w:t>
      </w:r>
      <w:proofErr w:type="spellStart"/>
      <w:r w:rsidRPr="00AB7F00">
        <w:rPr>
          <w:color w:val="000000" w:themeColor="text1"/>
          <w:lang w:eastAsia="uk-UA"/>
        </w:rPr>
        <w:t>коммерческое</w:t>
      </w:r>
      <w:proofErr w:type="spellEnd"/>
      <w:r w:rsidRPr="00AB7F00">
        <w:rPr>
          <w:color w:val="000000" w:themeColor="text1"/>
          <w:lang w:eastAsia="uk-UA"/>
        </w:rPr>
        <w:t xml:space="preserve"> </w:t>
      </w:r>
      <w:proofErr w:type="spellStart"/>
      <w:r w:rsidRPr="00AB7F00">
        <w:rPr>
          <w:color w:val="000000" w:themeColor="text1"/>
          <w:lang w:eastAsia="uk-UA"/>
        </w:rPr>
        <w:t>использование</w:t>
      </w:r>
      <w:proofErr w:type="spellEnd"/>
      <w:r w:rsidRPr="00F85028">
        <w:rPr>
          <w:color w:val="000000" w:themeColor="text1"/>
          <w:lang w:eastAsia="uk-UA"/>
        </w:rPr>
        <w:t>.</w:t>
      </w:r>
    </w:p>
    <w:p w:rsidR="00AB7F00" w:rsidRPr="00F85028" w:rsidRDefault="00AB7F00" w:rsidP="00AB7F00">
      <w:pPr>
        <w:pStyle w:val="a6"/>
        <w:numPr>
          <w:ilvl w:val="1"/>
          <w:numId w:val="7"/>
        </w:numPr>
        <w:shd w:val="clear" w:color="auto" w:fill="FFFFFF"/>
        <w:textAlignment w:val="baseline"/>
        <w:rPr>
          <w:color w:val="000000" w:themeColor="text1"/>
          <w:lang w:eastAsia="uk-UA"/>
        </w:rPr>
      </w:pPr>
      <w:proofErr w:type="spellStart"/>
      <w:r w:rsidRPr="00AB7F00">
        <w:rPr>
          <w:color w:val="000000"/>
          <w:shd w:val="clear" w:color="auto" w:fill="FFFFFF"/>
        </w:rPr>
        <w:t>Политика</w:t>
      </w:r>
      <w:proofErr w:type="spellEnd"/>
      <w:r w:rsidRPr="00AB7F00">
        <w:rPr>
          <w:color w:val="000000"/>
          <w:shd w:val="clear" w:color="auto" w:fill="FFFFFF"/>
        </w:rPr>
        <w:t xml:space="preserve"> и </w:t>
      </w:r>
      <w:proofErr w:type="spellStart"/>
      <w:r w:rsidRPr="00AB7F00">
        <w:rPr>
          <w:color w:val="000000"/>
          <w:shd w:val="clear" w:color="auto" w:fill="FFFFFF"/>
        </w:rPr>
        <w:t>закон</w:t>
      </w:r>
      <w:r>
        <w:rPr>
          <w:color w:val="000000"/>
          <w:shd w:val="clear" w:color="auto" w:fill="FFFFFF"/>
        </w:rPr>
        <w:t>одательство</w:t>
      </w:r>
      <w:proofErr w:type="spellEnd"/>
      <w:r>
        <w:rPr>
          <w:color w:val="000000"/>
          <w:shd w:val="clear" w:color="auto" w:fill="FFFFFF"/>
        </w:rPr>
        <w:t xml:space="preserve"> в </w:t>
      </w:r>
      <w:proofErr w:type="spellStart"/>
      <w:r>
        <w:rPr>
          <w:color w:val="000000"/>
          <w:shd w:val="clear" w:color="auto" w:fill="FFFFFF"/>
        </w:rPr>
        <w:t>области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трансфера</w:t>
      </w:r>
      <w:proofErr w:type="spellEnd"/>
      <w:r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AB7F00">
        <w:rPr>
          <w:color w:val="000000"/>
          <w:shd w:val="clear" w:color="auto" w:fill="FFFFFF"/>
        </w:rPr>
        <w:t>технологий</w:t>
      </w:r>
      <w:proofErr w:type="spellEnd"/>
      <w:r w:rsidRPr="00F85028">
        <w:rPr>
          <w:color w:val="000000"/>
          <w:shd w:val="clear" w:color="auto" w:fill="FFFFFF"/>
        </w:rPr>
        <w:t>.</w:t>
      </w:r>
    </w:p>
    <w:p w:rsidR="00AB7F00" w:rsidRDefault="00AB7F00" w:rsidP="00AB7F00">
      <w:pPr>
        <w:pStyle w:val="a6"/>
        <w:numPr>
          <w:ilvl w:val="0"/>
          <w:numId w:val="7"/>
        </w:numPr>
        <w:shd w:val="clear" w:color="auto" w:fill="FFFFFF"/>
        <w:jc w:val="left"/>
        <w:textAlignment w:val="baseline"/>
        <w:rPr>
          <w:i/>
          <w:color w:val="000000" w:themeColor="text1"/>
          <w:lang w:eastAsia="uk-UA"/>
        </w:rPr>
      </w:pPr>
      <w:r w:rsidRPr="00844870">
        <w:rPr>
          <w:color w:val="000000" w:themeColor="text1"/>
          <w:lang w:eastAsia="uk-UA"/>
        </w:rPr>
        <w:t>Менеджмент</w:t>
      </w:r>
      <w:r>
        <w:rPr>
          <w:i/>
          <w:color w:val="000000" w:themeColor="text1"/>
          <w:lang w:eastAsia="uk-UA"/>
        </w:rPr>
        <w:t>.</w:t>
      </w:r>
    </w:p>
    <w:p w:rsidR="00AB7F00" w:rsidRPr="000F0AC8" w:rsidRDefault="00AB7F00" w:rsidP="00AB7F00">
      <w:pPr>
        <w:pStyle w:val="a6"/>
        <w:numPr>
          <w:ilvl w:val="1"/>
          <w:numId w:val="7"/>
        </w:numPr>
        <w:shd w:val="clear" w:color="auto" w:fill="FFFFFF"/>
        <w:textAlignment w:val="baseline"/>
        <w:rPr>
          <w:color w:val="000000"/>
          <w:bdr w:val="none" w:sz="0" w:space="0" w:color="auto" w:frame="1"/>
          <w:lang w:eastAsia="uk-UA"/>
        </w:rPr>
      </w:pPr>
      <w:r>
        <w:rPr>
          <w:lang w:val="ru-RU"/>
        </w:rPr>
        <w:t>Анализ и принятие инновационных решений</w:t>
      </w:r>
      <w:r w:rsidRPr="00F85028">
        <w:t>.</w:t>
      </w:r>
    </w:p>
    <w:p w:rsidR="00AB7F00" w:rsidRPr="00546397" w:rsidRDefault="00AB7F00" w:rsidP="00AB7F00">
      <w:pPr>
        <w:pStyle w:val="a6"/>
        <w:numPr>
          <w:ilvl w:val="1"/>
          <w:numId w:val="7"/>
        </w:numPr>
        <w:shd w:val="clear" w:color="auto" w:fill="FFFFFF"/>
        <w:textAlignment w:val="baseline"/>
        <w:rPr>
          <w:color w:val="000000"/>
          <w:bdr w:val="none" w:sz="0" w:space="0" w:color="auto" w:frame="1"/>
          <w:lang w:eastAsia="uk-UA"/>
        </w:rPr>
      </w:pPr>
      <w:r>
        <w:rPr>
          <w:lang w:val="ru-RU"/>
        </w:rPr>
        <w:t>Инновационное управление и инновации в менеджменте.</w:t>
      </w:r>
    </w:p>
    <w:p w:rsidR="00AB7F00" w:rsidRDefault="00AB7F00" w:rsidP="00AB7F00">
      <w:pPr>
        <w:pStyle w:val="a6"/>
        <w:numPr>
          <w:ilvl w:val="0"/>
          <w:numId w:val="7"/>
        </w:numPr>
        <w:shd w:val="clear" w:color="auto" w:fill="FFFFFF"/>
        <w:jc w:val="left"/>
        <w:textAlignment w:val="baseline"/>
        <w:rPr>
          <w:i/>
          <w:color w:val="000000" w:themeColor="text1"/>
          <w:lang w:eastAsia="uk-UA"/>
        </w:rPr>
      </w:pPr>
      <w:r>
        <w:rPr>
          <w:color w:val="000000" w:themeColor="text1"/>
          <w:lang w:val="ru-RU" w:eastAsia="uk-UA"/>
        </w:rPr>
        <w:t>Экономика</w:t>
      </w:r>
      <w:r>
        <w:rPr>
          <w:i/>
          <w:color w:val="000000" w:themeColor="text1"/>
          <w:lang w:eastAsia="uk-UA"/>
        </w:rPr>
        <w:t>.</w:t>
      </w:r>
    </w:p>
    <w:p w:rsidR="00AB7F00" w:rsidRPr="00F85028" w:rsidRDefault="00AB7F00" w:rsidP="00AB7F00">
      <w:pPr>
        <w:pStyle w:val="a6"/>
        <w:numPr>
          <w:ilvl w:val="1"/>
          <w:numId w:val="7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r>
        <w:rPr>
          <w:color w:val="000000" w:themeColor="text1"/>
          <w:bdr w:val="none" w:sz="0" w:space="0" w:color="auto" w:frame="1"/>
          <w:lang w:val="ru-RU" w:eastAsia="uk-UA"/>
        </w:rPr>
        <w:t>Инновации</w:t>
      </w:r>
      <w:r>
        <w:rPr>
          <w:color w:val="000000" w:themeColor="text1"/>
          <w:bdr w:val="none" w:sz="0" w:space="0" w:color="auto" w:frame="1"/>
          <w:lang w:eastAsia="uk-UA"/>
        </w:rPr>
        <w:t xml:space="preserve"> в МСБ (</w:t>
      </w:r>
      <w:proofErr w:type="spellStart"/>
      <w:r w:rsidRPr="00AB7F00">
        <w:rPr>
          <w:color w:val="000000" w:themeColor="text1"/>
          <w:bdr w:val="none" w:sz="0" w:space="0" w:color="auto" w:frame="1"/>
          <w:lang w:eastAsia="uk-UA"/>
        </w:rPr>
        <w:t>малый</w:t>
      </w:r>
      <w:proofErr w:type="spellEnd"/>
      <w:r w:rsidRPr="00AB7F00">
        <w:rPr>
          <w:color w:val="000000" w:themeColor="text1"/>
          <w:bdr w:val="none" w:sz="0" w:space="0" w:color="auto" w:frame="1"/>
          <w:lang w:eastAsia="uk-UA"/>
        </w:rPr>
        <w:t xml:space="preserve"> и </w:t>
      </w:r>
      <w:proofErr w:type="spellStart"/>
      <w:r w:rsidRPr="00AB7F00">
        <w:rPr>
          <w:color w:val="000000" w:themeColor="text1"/>
          <w:bdr w:val="none" w:sz="0" w:space="0" w:color="auto" w:frame="1"/>
          <w:lang w:eastAsia="uk-UA"/>
        </w:rPr>
        <w:t>средний</w:t>
      </w:r>
      <w:proofErr w:type="spellEnd"/>
      <w:r w:rsidRPr="00AB7F00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AB7F00">
        <w:rPr>
          <w:color w:val="000000" w:themeColor="text1"/>
          <w:bdr w:val="none" w:sz="0" w:space="0" w:color="auto" w:frame="1"/>
          <w:lang w:eastAsia="uk-UA"/>
        </w:rPr>
        <w:t>бизнес</w:t>
      </w:r>
      <w:proofErr w:type="spellEnd"/>
      <w:r>
        <w:rPr>
          <w:color w:val="000000" w:themeColor="text1"/>
          <w:bdr w:val="none" w:sz="0" w:space="0" w:color="auto" w:frame="1"/>
          <w:lang w:eastAsia="uk-UA"/>
        </w:rPr>
        <w:t>).</w:t>
      </w:r>
    </w:p>
    <w:p w:rsidR="00AB7F00" w:rsidRDefault="00AB7F00" w:rsidP="00AB7F00">
      <w:pPr>
        <w:pStyle w:val="a6"/>
        <w:numPr>
          <w:ilvl w:val="1"/>
          <w:numId w:val="7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proofErr w:type="spellStart"/>
      <w:r w:rsidRPr="00AB7F00">
        <w:rPr>
          <w:color w:val="000000" w:themeColor="text1"/>
          <w:bdr w:val="none" w:sz="0" w:space="0" w:color="auto" w:frame="1"/>
          <w:lang w:eastAsia="uk-UA"/>
        </w:rPr>
        <w:t>Инновационная</w:t>
      </w:r>
      <w:proofErr w:type="spellEnd"/>
      <w:r w:rsidRPr="00AB7F00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AB7F00">
        <w:rPr>
          <w:color w:val="000000" w:themeColor="text1"/>
          <w:bdr w:val="none" w:sz="0" w:space="0" w:color="auto" w:frame="1"/>
          <w:lang w:eastAsia="uk-UA"/>
        </w:rPr>
        <w:t>деятельность</w:t>
      </w:r>
      <w:proofErr w:type="spellEnd"/>
      <w:r w:rsidRPr="00AB7F00">
        <w:rPr>
          <w:color w:val="000000" w:themeColor="text1"/>
          <w:bdr w:val="none" w:sz="0" w:space="0" w:color="auto" w:frame="1"/>
          <w:lang w:eastAsia="uk-UA"/>
        </w:rPr>
        <w:t xml:space="preserve">: </w:t>
      </w:r>
      <w:proofErr w:type="spellStart"/>
      <w:r w:rsidRPr="00AB7F00">
        <w:rPr>
          <w:color w:val="000000" w:themeColor="text1"/>
          <w:bdr w:val="none" w:sz="0" w:space="0" w:color="auto" w:frame="1"/>
          <w:lang w:eastAsia="uk-UA"/>
        </w:rPr>
        <w:t>вопросы</w:t>
      </w:r>
      <w:proofErr w:type="spellEnd"/>
      <w:r w:rsidRPr="00AB7F00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AB7F00">
        <w:rPr>
          <w:color w:val="000000" w:themeColor="text1"/>
          <w:bdr w:val="none" w:sz="0" w:space="0" w:color="auto" w:frame="1"/>
          <w:lang w:eastAsia="uk-UA"/>
        </w:rPr>
        <w:t>коммерциализации</w:t>
      </w:r>
      <w:proofErr w:type="spellEnd"/>
      <w:r w:rsidRPr="00AB7F00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AB7F00">
        <w:rPr>
          <w:color w:val="000000" w:themeColor="text1"/>
          <w:bdr w:val="none" w:sz="0" w:space="0" w:color="auto" w:frame="1"/>
          <w:lang w:eastAsia="uk-UA"/>
        </w:rPr>
        <w:t>разработок</w:t>
      </w:r>
      <w:proofErr w:type="spellEnd"/>
      <w:r>
        <w:rPr>
          <w:color w:val="000000" w:themeColor="text1"/>
          <w:bdr w:val="none" w:sz="0" w:space="0" w:color="auto" w:frame="1"/>
          <w:lang w:eastAsia="uk-UA"/>
        </w:rPr>
        <w:t>.</w:t>
      </w:r>
    </w:p>
    <w:p w:rsidR="00AB7F00" w:rsidRPr="00546397" w:rsidRDefault="00AB7F00" w:rsidP="00AB7F00">
      <w:pPr>
        <w:pStyle w:val="a6"/>
        <w:numPr>
          <w:ilvl w:val="1"/>
          <w:numId w:val="7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r>
        <w:rPr>
          <w:color w:val="000000" w:themeColor="text1"/>
          <w:bdr w:val="none" w:sz="0" w:space="0" w:color="auto" w:frame="1"/>
          <w:lang w:val="ru-RU" w:eastAsia="uk-UA"/>
        </w:rPr>
        <w:lastRenderedPageBreak/>
        <w:t>Коммерциализация инноваций и международный рынок</w:t>
      </w:r>
      <w:r>
        <w:rPr>
          <w:color w:val="000000" w:themeColor="text1"/>
          <w:bdr w:val="none" w:sz="0" w:space="0" w:color="auto" w:frame="1"/>
          <w:lang w:eastAsia="uk-UA"/>
        </w:rPr>
        <w:t>.</w:t>
      </w:r>
    </w:p>
    <w:p w:rsidR="00AB7F00" w:rsidRPr="00844870" w:rsidRDefault="00B51206" w:rsidP="00AB7F00">
      <w:pPr>
        <w:pStyle w:val="a6"/>
        <w:numPr>
          <w:ilvl w:val="0"/>
          <w:numId w:val="7"/>
        </w:numPr>
        <w:shd w:val="clear" w:color="auto" w:fill="FFFFFF"/>
        <w:jc w:val="left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val="ru-RU" w:eastAsia="uk-UA"/>
        </w:rPr>
        <w:t>Социология</w:t>
      </w:r>
      <w:r w:rsidR="00AB7F00" w:rsidRPr="00844870">
        <w:rPr>
          <w:color w:val="000000" w:themeColor="text1"/>
          <w:lang w:eastAsia="uk-UA"/>
        </w:rPr>
        <w:t>.</w:t>
      </w:r>
    </w:p>
    <w:p w:rsidR="00AB7F00" w:rsidRPr="00B51206" w:rsidRDefault="00B51206" w:rsidP="00AB7F00">
      <w:pPr>
        <w:pStyle w:val="a6"/>
        <w:numPr>
          <w:ilvl w:val="1"/>
          <w:numId w:val="7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Привлечение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студентов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и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молодых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ученых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к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инновационной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деятельности</w:t>
      </w:r>
      <w:proofErr w:type="spellEnd"/>
      <w:r w:rsidR="00AB7F00">
        <w:rPr>
          <w:color w:val="000000" w:themeColor="text1"/>
          <w:bdr w:val="none" w:sz="0" w:space="0" w:color="auto" w:frame="1"/>
          <w:lang w:eastAsia="uk-UA"/>
        </w:rPr>
        <w:t>.</w:t>
      </w:r>
    </w:p>
    <w:p w:rsidR="00B51206" w:rsidRPr="00844870" w:rsidRDefault="00B51206" w:rsidP="00B51206">
      <w:pPr>
        <w:pStyle w:val="a6"/>
        <w:shd w:val="clear" w:color="auto" w:fill="FFFFFF"/>
        <w:ind w:left="2148"/>
        <w:textAlignment w:val="baseline"/>
        <w:rPr>
          <w:color w:val="000000" w:themeColor="text1"/>
          <w:bdr w:val="none" w:sz="0" w:space="0" w:color="auto" w:frame="1"/>
          <w:lang w:eastAsia="uk-UA"/>
        </w:rPr>
      </w:pPr>
    </w:p>
    <w:p w:rsidR="00AB7F00" w:rsidRDefault="00B51206" w:rsidP="00AB7F00">
      <w:pPr>
        <w:shd w:val="clear" w:color="auto" w:fill="FFFFFF"/>
        <w:ind w:firstLine="708"/>
        <w:jc w:val="left"/>
        <w:textAlignment w:val="baseline"/>
        <w:rPr>
          <w:rFonts w:eastAsia="Times New Roman" w:cs="Times New Roman"/>
          <w:i/>
          <w:color w:val="000000" w:themeColor="text1"/>
          <w:lang w:eastAsia="uk-UA"/>
        </w:rPr>
      </w:pPr>
      <w:r>
        <w:rPr>
          <w:rFonts w:eastAsia="Times New Roman" w:cs="Times New Roman"/>
          <w:i/>
          <w:color w:val="000000" w:themeColor="text1"/>
          <w:lang w:val="ru-RU" w:eastAsia="uk-UA"/>
        </w:rPr>
        <w:t>Естественные науки</w:t>
      </w:r>
      <w:r w:rsidR="00AB7F00" w:rsidRPr="00546397">
        <w:rPr>
          <w:rFonts w:eastAsia="Times New Roman" w:cs="Times New Roman"/>
          <w:i/>
          <w:color w:val="000000" w:themeColor="text1"/>
          <w:lang w:eastAsia="uk-UA"/>
        </w:rPr>
        <w:t>:</w:t>
      </w:r>
    </w:p>
    <w:p w:rsidR="00AB7F00" w:rsidRPr="00363365" w:rsidRDefault="00B51206" w:rsidP="00AB7F00">
      <w:pPr>
        <w:pStyle w:val="a6"/>
        <w:numPr>
          <w:ilvl w:val="0"/>
          <w:numId w:val="8"/>
        </w:numPr>
        <w:shd w:val="clear" w:color="auto" w:fill="FFFFFF"/>
        <w:jc w:val="left"/>
        <w:textAlignment w:val="baseline"/>
        <w:rPr>
          <w:color w:val="000000" w:themeColor="text1"/>
          <w:lang w:eastAsia="uk-UA"/>
        </w:rPr>
      </w:pPr>
      <w:proofErr w:type="spellStart"/>
      <w:r w:rsidRPr="00B51206">
        <w:rPr>
          <w:color w:val="000000" w:themeColor="text1"/>
          <w:lang w:eastAsia="uk-UA"/>
        </w:rPr>
        <w:t>Физико-математические</w:t>
      </w:r>
      <w:proofErr w:type="spellEnd"/>
      <w:r w:rsidRPr="00B51206">
        <w:rPr>
          <w:color w:val="000000" w:themeColor="text1"/>
          <w:lang w:eastAsia="uk-UA"/>
        </w:rPr>
        <w:t xml:space="preserve"> науки и </w:t>
      </w:r>
      <w:proofErr w:type="spellStart"/>
      <w:r w:rsidRPr="00B51206">
        <w:rPr>
          <w:color w:val="000000" w:themeColor="text1"/>
          <w:lang w:eastAsia="uk-UA"/>
        </w:rPr>
        <w:t>информационные</w:t>
      </w:r>
      <w:proofErr w:type="spellEnd"/>
      <w:r w:rsidRPr="00B51206">
        <w:rPr>
          <w:color w:val="000000" w:themeColor="text1"/>
          <w:lang w:eastAsia="uk-UA"/>
        </w:rPr>
        <w:t xml:space="preserve"> </w:t>
      </w:r>
      <w:proofErr w:type="spellStart"/>
      <w:r w:rsidRPr="00B51206">
        <w:rPr>
          <w:color w:val="000000" w:themeColor="text1"/>
          <w:lang w:eastAsia="uk-UA"/>
        </w:rPr>
        <w:t>технологии</w:t>
      </w:r>
      <w:proofErr w:type="spellEnd"/>
      <w:r w:rsidR="00AB7F00">
        <w:rPr>
          <w:color w:val="000000" w:themeColor="text1"/>
          <w:lang w:eastAsia="uk-UA"/>
        </w:rPr>
        <w:t>.</w:t>
      </w:r>
    </w:p>
    <w:p w:rsidR="00AB7F00" w:rsidRDefault="00B51206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Атомная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и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ядерная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физика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,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атомная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энергия</w:t>
      </w:r>
      <w:proofErr w:type="spellEnd"/>
      <w:r w:rsidR="00AB7F00">
        <w:rPr>
          <w:color w:val="000000" w:themeColor="text1"/>
          <w:bdr w:val="none" w:sz="0" w:space="0" w:color="auto" w:frame="1"/>
          <w:lang w:eastAsia="uk-UA"/>
        </w:rPr>
        <w:t>.</w:t>
      </w:r>
    </w:p>
    <w:p w:rsidR="00AB7F00" w:rsidRDefault="00B51206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Теоретические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и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прикладные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задачи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математики,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физики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и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механики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в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разрезе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инноваций</w:t>
      </w:r>
      <w:proofErr w:type="spellEnd"/>
      <w:r w:rsidR="00AB7F00">
        <w:rPr>
          <w:color w:val="000000" w:themeColor="text1"/>
          <w:bdr w:val="none" w:sz="0" w:space="0" w:color="auto" w:frame="1"/>
          <w:lang w:eastAsia="uk-UA"/>
        </w:rPr>
        <w:t>.</w:t>
      </w:r>
    </w:p>
    <w:p w:rsidR="00AB7F00" w:rsidRPr="00B51206" w:rsidRDefault="00B51206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Инновационные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технологии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,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материалы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и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конструирование</w:t>
      </w:r>
      <w:proofErr w:type="spellEnd"/>
      <w:r w:rsidR="00AB7F00">
        <w:rPr>
          <w:color w:val="000000" w:themeColor="text1"/>
          <w:bdr w:val="none" w:sz="0" w:space="0" w:color="auto" w:frame="1"/>
          <w:lang w:eastAsia="uk-UA"/>
        </w:rPr>
        <w:t>.</w:t>
      </w:r>
    </w:p>
    <w:p w:rsidR="00B51206" w:rsidRPr="00844870" w:rsidRDefault="00B51206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r>
        <w:rPr>
          <w:color w:val="000000" w:themeColor="text1"/>
          <w:bdr w:val="none" w:sz="0" w:space="0" w:color="auto" w:frame="1"/>
          <w:lang w:val="ru-RU" w:eastAsia="uk-UA"/>
        </w:rPr>
        <w:t>Инновации в сфере Информационных Технологий.</w:t>
      </w:r>
    </w:p>
    <w:p w:rsidR="00AB7F00" w:rsidRDefault="00B51206" w:rsidP="00AB7F00">
      <w:pPr>
        <w:pStyle w:val="a6"/>
        <w:numPr>
          <w:ilvl w:val="0"/>
          <w:numId w:val="8"/>
        </w:numPr>
        <w:shd w:val="clear" w:color="auto" w:fill="FFFFFF"/>
        <w:jc w:val="left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val="ru-RU" w:eastAsia="uk-UA"/>
        </w:rPr>
        <w:t>Химия</w:t>
      </w:r>
      <w:r w:rsidR="00AB7F00" w:rsidRPr="00546397">
        <w:rPr>
          <w:color w:val="000000" w:themeColor="text1"/>
          <w:lang w:eastAsia="uk-UA"/>
        </w:rPr>
        <w:t>.</w:t>
      </w:r>
    </w:p>
    <w:p w:rsidR="00AB7F00" w:rsidRDefault="00B51206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Инновационные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технологии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,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материалы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и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конструирование</w:t>
      </w:r>
      <w:proofErr w:type="spellEnd"/>
      <w:r w:rsidR="00AB7F00">
        <w:rPr>
          <w:color w:val="000000" w:themeColor="text1"/>
          <w:bdr w:val="none" w:sz="0" w:space="0" w:color="auto" w:frame="1"/>
          <w:lang w:eastAsia="uk-UA"/>
        </w:rPr>
        <w:t>.</w:t>
      </w:r>
    </w:p>
    <w:p w:rsidR="00AB7F00" w:rsidRDefault="00B51206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Актуальные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проблемы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химии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и трансфер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технологий</w:t>
      </w:r>
      <w:proofErr w:type="spellEnd"/>
      <w:r w:rsidR="00AB7F00">
        <w:rPr>
          <w:color w:val="000000" w:themeColor="text1"/>
          <w:bdr w:val="none" w:sz="0" w:space="0" w:color="auto" w:frame="1"/>
          <w:lang w:eastAsia="uk-UA"/>
        </w:rPr>
        <w:t>.</w:t>
      </w:r>
    </w:p>
    <w:p w:rsidR="00B6514B" w:rsidRPr="00844870" w:rsidRDefault="00B6514B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r>
        <w:rPr>
          <w:color w:val="000000" w:themeColor="text1"/>
          <w:bdr w:val="none" w:sz="0" w:space="0" w:color="auto" w:frame="1"/>
          <w:lang w:val="ru-RU" w:eastAsia="uk-UA"/>
        </w:rPr>
        <w:t>Интеграция химической науки с производством: через инновации к прогрессу.</w:t>
      </w:r>
    </w:p>
    <w:p w:rsidR="00AB7F00" w:rsidRDefault="00B51206" w:rsidP="00AB7F00">
      <w:pPr>
        <w:pStyle w:val="a6"/>
        <w:numPr>
          <w:ilvl w:val="0"/>
          <w:numId w:val="8"/>
        </w:numPr>
        <w:shd w:val="clear" w:color="auto" w:fill="FFFFFF"/>
        <w:jc w:val="left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val="ru-RU" w:eastAsia="uk-UA"/>
        </w:rPr>
        <w:t>Биология</w:t>
      </w:r>
      <w:r w:rsidR="00AB7F00" w:rsidRPr="00546397">
        <w:rPr>
          <w:color w:val="000000" w:themeColor="text1"/>
          <w:lang w:eastAsia="uk-UA"/>
        </w:rPr>
        <w:t>.</w:t>
      </w:r>
    </w:p>
    <w:p w:rsidR="00AB7F00" w:rsidRPr="005771C4" w:rsidRDefault="00B51206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Инновационные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технологии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,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материалы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и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конструирование</w:t>
      </w:r>
      <w:proofErr w:type="spellEnd"/>
      <w:r w:rsidR="00AB7F00">
        <w:rPr>
          <w:color w:val="000000" w:themeColor="text1"/>
          <w:bdr w:val="none" w:sz="0" w:space="0" w:color="auto" w:frame="1"/>
          <w:lang w:eastAsia="uk-UA"/>
        </w:rPr>
        <w:t>.</w:t>
      </w:r>
    </w:p>
    <w:p w:rsidR="00AB7F00" w:rsidRPr="00844870" w:rsidRDefault="00B51206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Инновации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r>
        <w:rPr>
          <w:color w:val="000000" w:themeColor="text1"/>
          <w:bdr w:val="none" w:sz="0" w:space="0" w:color="auto" w:frame="1"/>
          <w:lang w:eastAsia="uk-UA"/>
        </w:rPr>
        <w:t xml:space="preserve">в </w:t>
      </w:r>
      <w:proofErr w:type="spellStart"/>
      <w:r>
        <w:rPr>
          <w:color w:val="000000" w:themeColor="text1"/>
          <w:bdr w:val="none" w:sz="0" w:space="0" w:color="auto" w:frame="1"/>
          <w:lang w:eastAsia="uk-UA"/>
        </w:rPr>
        <w:t>сфере</w:t>
      </w:r>
      <w:proofErr w:type="spellEnd"/>
      <w:r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lang w:eastAsia="uk-UA"/>
        </w:rPr>
        <w:t>биотехнологии</w:t>
      </w:r>
      <w:proofErr w:type="spellEnd"/>
      <w:r>
        <w:rPr>
          <w:color w:val="000000" w:themeColor="text1"/>
          <w:bdr w:val="none" w:sz="0" w:space="0" w:color="auto" w:frame="1"/>
          <w:lang w:eastAsia="uk-UA"/>
        </w:rPr>
        <w:t xml:space="preserve"> и </w:t>
      </w:r>
      <w:proofErr w:type="spellStart"/>
      <w:r>
        <w:rPr>
          <w:color w:val="000000" w:themeColor="text1"/>
          <w:bdr w:val="none" w:sz="0" w:space="0" w:color="auto" w:frame="1"/>
          <w:lang w:eastAsia="uk-UA"/>
        </w:rPr>
        <w:t>здоровь</w:t>
      </w:r>
      <w:proofErr w:type="spellEnd"/>
      <w:r>
        <w:rPr>
          <w:color w:val="000000" w:themeColor="text1"/>
          <w:bdr w:val="none" w:sz="0" w:space="0" w:color="auto" w:frame="1"/>
          <w:lang w:val="ru-RU" w:eastAsia="uk-UA"/>
        </w:rPr>
        <w:t>я</w:t>
      </w:r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человека</w:t>
      </w:r>
      <w:proofErr w:type="spellEnd"/>
      <w:r w:rsidR="00AB7F00">
        <w:rPr>
          <w:color w:val="000000" w:themeColor="text1"/>
          <w:bdr w:val="none" w:sz="0" w:space="0" w:color="auto" w:frame="1"/>
          <w:lang w:eastAsia="uk-UA"/>
        </w:rPr>
        <w:t>.</w:t>
      </w:r>
    </w:p>
    <w:p w:rsidR="00AB7F00" w:rsidRDefault="00B51206" w:rsidP="00AB7F00">
      <w:pPr>
        <w:pStyle w:val="a6"/>
        <w:numPr>
          <w:ilvl w:val="0"/>
          <w:numId w:val="8"/>
        </w:numPr>
        <w:shd w:val="clear" w:color="auto" w:fill="FFFFFF"/>
        <w:jc w:val="left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val="ru-RU" w:eastAsia="uk-UA"/>
        </w:rPr>
        <w:t>Экология</w:t>
      </w:r>
      <w:r w:rsidR="00AB7F00" w:rsidRPr="00546397">
        <w:rPr>
          <w:color w:val="000000" w:themeColor="text1"/>
          <w:lang w:eastAsia="uk-UA"/>
        </w:rPr>
        <w:t>.</w:t>
      </w:r>
    </w:p>
    <w:p w:rsidR="00AB7F00" w:rsidRDefault="00B51206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Инновационные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технологии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,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материалы</w:t>
      </w:r>
      <w:proofErr w:type="spellEnd"/>
      <w:r w:rsidRPr="00B51206">
        <w:rPr>
          <w:color w:val="000000" w:themeColor="text1"/>
          <w:bdr w:val="none" w:sz="0" w:space="0" w:color="auto" w:frame="1"/>
          <w:lang w:eastAsia="uk-UA"/>
        </w:rPr>
        <w:t xml:space="preserve"> и </w:t>
      </w:r>
      <w:proofErr w:type="spellStart"/>
      <w:r w:rsidRPr="00B51206">
        <w:rPr>
          <w:color w:val="000000" w:themeColor="text1"/>
          <w:bdr w:val="none" w:sz="0" w:space="0" w:color="auto" w:frame="1"/>
          <w:lang w:eastAsia="uk-UA"/>
        </w:rPr>
        <w:t>конструирование</w:t>
      </w:r>
      <w:proofErr w:type="spellEnd"/>
      <w:r w:rsidR="00AB7F00">
        <w:rPr>
          <w:color w:val="000000" w:themeColor="text1"/>
          <w:bdr w:val="none" w:sz="0" w:space="0" w:color="auto" w:frame="1"/>
          <w:lang w:eastAsia="uk-UA"/>
        </w:rPr>
        <w:t>.</w:t>
      </w:r>
    </w:p>
    <w:p w:rsidR="00B6514B" w:rsidRPr="00B6514B" w:rsidRDefault="00B6514B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r>
        <w:rPr>
          <w:color w:val="000000" w:themeColor="text1"/>
          <w:bdr w:val="none" w:sz="0" w:space="0" w:color="auto" w:frame="1"/>
          <w:lang w:val="ru-RU" w:eastAsia="uk-UA"/>
        </w:rPr>
        <w:t>Общие вопросы экологии и природопользования.</w:t>
      </w:r>
    </w:p>
    <w:p w:rsidR="00B6514B" w:rsidRPr="00B6514B" w:rsidRDefault="00B6514B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r>
        <w:rPr>
          <w:color w:val="000000" w:themeColor="text1"/>
          <w:bdr w:val="none" w:sz="0" w:space="0" w:color="auto" w:frame="1"/>
          <w:lang w:val="ru-RU" w:eastAsia="uk-UA"/>
        </w:rPr>
        <w:t xml:space="preserve">Экологическая безопасность территорий с различным уровнем антропогенной нагрузки. Моделирование, прогнозирование, и средства </w:t>
      </w:r>
      <w:proofErr w:type="gramStart"/>
      <w:r>
        <w:rPr>
          <w:color w:val="000000" w:themeColor="text1"/>
          <w:bdr w:val="none" w:sz="0" w:space="0" w:color="auto" w:frame="1"/>
          <w:lang w:val="ru-RU" w:eastAsia="uk-UA"/>
        </w:rPr>
        <w:t>контроля за</w:t>
      </w:r>
      <w:proofErr w:type="gramEnd"/>
      <w:r>
        <w:rPr>
          <w:color w:val="000000" w:themeColor="text1"/>
          <w:bdr w:val="none" w:sz="0" w:space="0" w:color="auto" w:frame="1"/>
          <w:lang w:val="ru-RU" w:eastAsia="uk-UA"/>
        </w:rPr>
        <w:t xml:space="preserve"> состоянием окружающей среды.</w:t>
      </w:r>
    </w:p>
    <w:p w:rsidR="00B6514B" w:rsidRPr="0064347E" w:rsidRDefault="00B6514B" w:rsidP="00AB7F00">
      <w:pPr>
        <w:pStyle w:val="a6"/>
        <w:numPr>
          <w:ilvl w:val="1"/>
          <w:numId w:val="8"/>
        </w:numPr>
        <w:shd w:val="clear" w:color="auto" w:fill="FFFFFF"/>
        <w:textAlignment w:val="baseline"/>
        <w:rPr>
          <w:color w:val="000000" w:themeColor="text1"/>
          <w:bdr w:val="none" w:sz="0" w:space="0" w:color="auto" w:frame="1"/>
          <w:lang w:eastAsia="uk-UA"/>
        </w:rPr>
      </w:pPr>
      <w:r>
        <w:rPr>
          <w:color w:val="000000" w:themeColor="text1"/>
          <w:bdr w:val="none" w:sz="0" w:space="0" w:color="auto" w:frame="1"/>
          <w:lang w:val="ru-RU" w:eastAsia="uk-UA"/>
        </w:rPr>
        <w:t>Управление природоохранной деятельностью.</w:t>
      </w:r>
    </w:p>
    <w:p w:rsidR="00AB7F00" w:rsidRDefault="00AB7F00" w:rsidP="00AB7F00">
      <w:pPr>
        <w:shd w:val="clear" w:color="auto" w:fill="FFFFFF"/>
        <w:jc w:val="left"/>
        <w:textAlignment w:val="baseline"/>
        <w:rPr>
          <w:color w:val="000000" w:themeColor="text1"/>
          <w:lang w:eastAsia="uk-UA"/>
        </w:rPr>
      </w:pPr>
    </w:p>
    <w:p w:rsidR="00813D39" w:rsidRPr="00844870" w:rsidRDefault="00813D39" w:rsidP="00AB7F00">
      <w:pPr>
        <w:shd w:val="clear" w:color="auto" w:fill="FFFFFF"/>
        <w:jc w:val="left"/>
        <w:textAlignment w:val="baseline"/>
        <w:rPr>
          <w:color w:val="000000" w:themeColor="text1"/>
          <w:lang w:eastAsia="uk-UA"/>
        </w:rPr>
      </w:pPr>
    </w:p>
    <w:p w:rsidR="00AB7F00" w:rsidRPr="00546397" w:rsidRDefault="00AB7F00" w:rsidP="00AB7F00">
      <w:pPr>
        <w:shd w:val="clear" w:color="auto" w:fill="FFFFFF"/>
        <w:ind w:firstLine="708"/>
        <w:jc w:val="left"/>
        <w:textAlignment w:val="baseline"/>
        <w:rPr>
          <w:rFonts w:eastAsia="Times New Roman" w:cs="Times New Roman"/>
          <w:i/>
          <w:color w:val="000000" w:themeColor="text1"/>
          <w:lang w:eastAsia="uk-UA"/>
        </w:rPr>
      </w:pPr>
      <w:r w:rsidRPr="00546397">
        <w:rPr>
          <w:rFonts w:eastAsia="Times New Roman" w:cs="Times New Roman"/>
          <w:i/>
          <w:color w:val="000000" w:themeColor="text1"/>
          <w:lang w:eastAsia="uk-UA"/>
        </w:rPr>
        <w:lastRenderedPageBreak/>
        <w:t>Трансфер технологій:</w:t>
      </w:r>
    </w:p>
    <w:p w:rsidR="00B51206" w:rsidRDefault="00B51206" w:rsidP="00B51206">
      <w:pPr>
        <w:pStyle w:val="a6"/>
        <w:numPr>
          <w:ilvl w:val="0"/>
          <w:numId w:val="9"/>
        </w:numPr>
        <w:rPr>
          <w:lang w:val="ru-RU"/>
        </w:rPr>
      </w:pPr>
      <w:r w:rsidRPr="00B51206">
        <w:rPr>
          <w:lang w:val="ru-RU"/>
        </w:rPr>
        <w:t xml:space="preserve">Международные инструменты </w:t>
      </w:r>
      <w:proofErr w:type="spellStart"/>
      <w:r w:rsidRPr="00B51206">
        <w:rPr>
          <w:lang w:val="ru-RU"/>
        </w:rPr>
        <w:t>трансфера</w:t>
      </w:r>
      <w:proofErr w:type="spellEnd"/>
      <w:r w:rsidRPr="00B51206">
        <w:rPr>
          <w:lang w:val="ru-RU"/>
        </w:rPr>
        <w:t xml:space="preserve"> технологий: системы и сети </w:t>
      </w:r>
      <w:proofErr w:type="spellStart"/>
      <w:r w:rsidRPr="00B51206">
        <w:rPr>
          <w:lang w:val="ru-RU"/>
        </w:rPr>
        <w:t>трансфера</w:t>
      </w:r>
      <w:proofErr w:type="spellEnd"/>
      <w:r w:rsidRPr="00B51206">
        <w:rPr>
          <w:lang w:val="ru-RU"/>
        </w:rPr>
        <w:t xml:space="preserve"> технологий.</w:t>
      </w:r>
    </w:p>
    <w:p w:rsidR="00B51206" w:rsidRDefault="00B51206" w:rsidP="00B51206">
      <w:pPr>
        <w:pStyle w:val="a6"/>
        <w:numPr>
          <w:ilvl w:val="0"/>
          <w:numId w:val="9"/>
        </w:numPr>
        <w:rPr>
          <w:lang w:val="ru-RU"/>
        </w:rPr>
      </w:pPr>
      <w:r w:rsidRPr="00B51206">
        <w:rPr>
          <w:lang w:val="ru-RU"/>
        </w:rPr>
        <w:t xml:space="preserve">Проблемы и перспективы </w:t>
      </w:r>
      <w:proofErr w:type="spellStart"/>
      <w:r w:rsidRPr="00B51206">
        <w:rPr>
          <w:lang w:val="ru-RU"/>
        </w:rPr>
        <w:t>трансфера</w:t>
      </w:r>
      <w:proofErr w:type="spellEnd"/>
      <w:r w:rsidRPr="00B51206">
        <w:rPr>
          <w:lang w:val="ru-RU"/>
        </w:rPr>
        <w:t xml:space="preserve"> технологий.</w:t>
      </w:r>
    </w:p>
    <w:p w:rsidR="00B51206" w:rsidRDefault="00B51206" w:rsidP="00B51206">
      <w:pPr>
        <w:pStyle w:val="a6"/>
        <w:numPr>
          <w:ilvl w:val="0"/>
          <w:numId w:val="9"/>
        </w:numPr>
        <w:rPr>
          <w:lang w:val="ru-RU"/>
        </w:rPr>
      </w:pPr>
      <w:r w:rsidRPr="00B51206">
        <w:rPr>
          <w:lang w:val="ru-RU"/>
        </w:rPr>
        <w:t>Региональные технологические платформы и их место в сфере инноваций.</w:t>
      </w:r>
    </w:p>
    <w:p w:rsidR="002D1187" w:rsidRPr="00B51206" w:rsidRDefault="00B51206" w:rsidP="00B51206">
      <w:pPr>
        <w:pStyle w:val="a6"/>
        <w:numPr>
          <w:ilvl w:val="0"/>
          <w:numId w:val="9"/>
        </w:numPr>
        <w:rPr>
          <w:lang w:val="ru-RU"/>
        </w:rPr>
      </w:pPr>
      <w:r w:rsidRPr="00B51206">
        <w:rPr>
          <w:lang w:val="ru-RU"/>
        </w:rPr>
        <w:t xml:space="preserve">Информационные технологии и их применение в </w:t>
      </w:r>
      <w:proofErr w:type="spellStart"/>
      <w:r w:rsidRPr="00B51206">
        <w:rPr>
          <w:lang w:val="ru-RU"/>
        </w:rPr>
        <w:t>трансфере</w:t>
      </w:r>
      <w:proofErr w:type="spellEnd"/>
      <w:r w:rsidRPr="00B51206">
        <w:rPr>
          <w:lang w:val="ru-RU"/>
        </w:rPr>
        <w:t xml:space="preserve"> технологий.</w:t>
      </w:r>
    </w:p>
    <w:p w:rsidR="005C1095" w:rsidRDefault="005C1095" w:rsidP="002D1187">
      <w:pPr>
        <w:rPr>
          <w:lang w:val="ru-RU"/>
        </w:rPr>
      </w:pPr>
    </w:p>
    <w:p w:rsidR="002D1187" w:rsidRDefault="002D1187" w:rsidP="002D1187">
      <w:pPr>
        <w:ind w:firstLine="708"/>
        <w:rPr>
          <w:lang w:val="ru-RU"/>
        </w:rPr>
      </w:pPr>
      <w:r w:rsidRPr="002D1187">
        <w:rPr>
          <w:b/>
          <w:lang w:val="ru-RU"/>
        </w:rPr>
        <w:t>Рабочие языки конференции:</w:t>
      </w:r>
      <w:r w:rsidRPr="002D1187">
        <w:rPr>
          <w:lang w:val="ru-RU"/>
        </w:rPr>
        <w:t xml:space="preserve"> украинский, русский, английский, немецкий, французский, польский.</w:t>
      </w:r>
    </w:p>
    <w:p w:rsidR="002D1187" w:rsidRDefault="002D1187" w:rsidP="002D1187">
      <w:pPr>
        <w:ind w:firstLine="708"/>
        <w:rPr>
          <w:lang w:val="ru-RU"/>
        </w:rPr>
      </w:pPr>
    </w:p>
    <w:p w:rsidR="002D1187" w:rsidRDefault="002D1187" w:rsidP="002D1187">
      <w:pPr>
        <w:ind w:firstLine="708"/>
        <w:rPr>
          <w:b/>
          <w:lang w:val="ru-RU"/>
        </w:rPr>
      </w:pPr>
      <w:r>
        <w:rPr>
          <w:b/>
          <w:lang w:val="ru-RU"/>
        </w:rPr>
        <w:t>Целевая аудитория:</w:t>
      </w:r>
    </w:p>
    <w:p w:rsidR="002D1187" w:rsidRPr="002D1187" w:rsidRDefault="002D1187" w:rsidP="002D1187">
      <w:pPr>
        <w:pStyle w:val="a6"/>
        <w:numPr>
          <w:ilvl w:val="0"/>
          <w:numId w:val="1"/>
        </w:numPr>
        <w:rPr>
          <w:lang w:val="ru-RU"/>
        </w:rPr>
      </w:pPr>
      <w:r w:rsidRPr="002D1187">
        <w:rPr>
          <w:lang w:val="ru-RU"/>
        </w:rPr>
        <w:t>Руководство университетов, исследователи, профессорско-преподавательский состав и студенты;</w:t>
      </w:r>
    </w:p>
    <w:p w:rsidR="002D1187" w:rsidRPr="002D1187" w:rsidRDefault="002D1187" w:rsidP="002D1187">
      <w:pPr>
        <w:pStyle w:val="a6"/>
        <w:numPr>
          <w:ilvl w:val="0"/>
          <w:numId w:val="1"/>
        </w:numPr>
        <w:rPr>
          <w:lang w:val="ru-RU"/>
        </w:rPr>
      </w:pPr>
      <w:r w:rsidRPr="002D1187">
        <w:rPr>
          <w:lang w:val="ru-RU"/>
        </w:rPr>
        <w:t>Участники законодательного процесса по вопросам высшего образования и исследовательской деятельности;</w:t>
      </w:r>
    </w:p>
    <w:p w:rsidR="002D1187" w:rsidRDefault="002D1187" w:rsidP="002D1187">
      <w:pPr>
        <w:pStyle w:val="a6"/>
        <w:numPr>
          <w:ilvl w:val="0"/>
          <w:numId w:val="1"/>
        </w:numPr>
        <w:rPr>
          <w:lang w:val="ru-RU"/>
        </w:rPr>
      </w:pPr>
      <w:r w:rsidRPr="002D1187">
        <w:rPr>
          <w:lang w:val="ru-RU"/>
        </w:rPr>
        <w:t>Предприятия, заинтересованные в повышении собственной конкурентоспособности путем внедрения инноваций.</w:t>
      </w:r>
    </w:p>
    <w:p w:rsidR="002D1187" w:rsidRDefault="002D1187" w:rsidP="002D1187">
      <w:pPr>
        <w:rPr>
          <w:lang w:val="ru-RU"/>
        </w:rPr>
      </w:pPr>
    </w:p>
    <w:p w:rsidR="002D1187" w:rsidRPr="002D1187" w:rsidRDefault="002D1187" w:rsidP="002D1187">
      <w:pPr>
        <w:ind w:firstLine="708"/>
        <w:rPr>
          <w:b/>
          <w:lang w:val="ru-RU"/>
        </w:rPr>
      </w:pPr>
      <w:r w:rsidRPr="002D1187">
        <w:rPr>
          <w:b/>
          <w:lang w:val="ru-RU"/>
        </w:rPr>
        <w:t>Условия участия:</w:t>
      </w:r>
    </w:p>
    <w:p w:rsidR="002D1187" w:rsidRDefault="002D1187" w:rsidP="002D1187">
      <w:pPr>
        <w:pStyle w:val="a6"/>
        <w:numPr>
          <w:ilvl w:val="0"/>
          <w:numId w:val="4"/>
        </w:numPr>
        <w:rPr>
          <w:lang w:val="ru-RU"/>
        </w:rPr>
      </w:pPr>
      <w:r w:rsidRPr="002D1187">
        <w:rPr>
          <w:lang w:val="ru-RU"/>
        </w:rPr>
        <w:t xml:space="preserve">Заполнить и отправить заявку на участие в конференции по образцу и доклад, оформленный в соответствии с выдвинутыми требованиями. Адрес электронной почты редакции - </w:t>
      </w:r>
      <w:hyperlink r:id="rId5" w:history="1">
        <w:r w:rsidRPr="009B1F5A">
          <w:rPr>
            <w:rStyle w:val="aa"/>
            <w:lang w:val="ru-RU"/>
          </w:rPr>
          <w:t>org_com_ctt@ukr.net</w:t>
        </w:r>
      </w:hyperlink>
      <w:r w:rsidRPr="002D1187">
        <w:rPr>
          <w:lang w:val="ru-RU"/>
        </w:rPr>
        <w:t>.</w:t>
      </w:r>
    </w:p>
    <w:p w:rsidR="002D1187" w:rsidRPr="002D1187" w:rsidRDefault="002D1187" w:rsidP="002D1187">
      <w:pPr>
        <w:pStyle w:val="a6"/>
        <w:numPr>
          <w:ilvl w:val="0"/>
          <w:numId w:val="4"/>
        </w:numPr>
        <w:rPr>
          <w:lang w:val="ru-RU"/>
        </w:rPr>
      </w:pPr>
      <w:r w:rsidRPr="002D1187">
        <w:rPr>
          <w:lang w:val="ru-RU"/>
        </w:rPr>
        <w:t xml:space="preserve">Дождаться ответа о принятии / </w:t>
      </w:r>
      <w:proofErr w:type="gramStart"/>
      <w:r w:rsidRPr="002D1187">
        <w:rPr>
          <w:lang w:val="ru-RU"/>
        </w:rPr>
        <w:t>не принятие</w:t>
      </w:r>
      <w:proofErr w:type="gramEnd"/>
      <w:r w:rsidRPr="002D1187">
        <w:rPr>
          <w:lang w:val="ru-RU"/>
        </w:rPr>
        <w:t xml:space="preserve"> вашего доклада к публикации.</w:t>
      </w:r>
    </w:p>
    <w:p w:rsidR="002D1187" w:rsidRDefault="002D1187" w:rsidP="002D1187">
      <w:pPr>
        <w:ind w:firstLine="708"/>
        <w:rPr>
          <w:lang w:val="ru-RU"/>
        </w:rPr>
      </w:pPr>
      <w:r w:rsidRPr="002D1187">
        <w:rPr>
          <w:lang w:val="ru-RU"/>
        </w:rPr>
        <w:t xml:space="preserve">Названия присланных документов должны соответствовать фамилии автора публикации, например - </w:t>
      </w:r>
      <w:r w:rsidRPr="002D1187">
        <w:rPr>
          <w:i/>
          <w:lang w:val="ru-RU"/>
        </w:rPr>
        <w:t>«</w:t>
      </w:r>
      <w:proofErr w:type="spellStart"/>
      <w:r w:rsidRPr="002D1187">
        <w:rPr>
          <w:i/>
          <w:lang w:val="ru-RU"/>
        </w:rPr>
        <w:t>Шевченко_Заявка</w:t>
      </w:r>
      <w:proofErr w:type="spellEnd"/>
      <w:r w:rsidRPr="002D1187">
        <w:rPr>
          <w:i/>
          <w:lang w:val="ru-RU"/>
        </w:rPr>
        <w:t xml:space="preserve">» </w:t>
      </w:r>
      <w:r w:rsidRPr="002D1187">
        <w:rPr>
          <w:lang w:val="ru-RU"/>
        </w:rPr>
        <w:t>и другие.</w:t>
      </w:r>
    </w:p>
    <w:p w:rsidR="002D1187" w:rsidRDefault="002D1187" w:rsidP="002D1187">
      <w:pPr>
        <w:ind w:firstLine="708"/>
        <w:rPr>
          <w:lang w:val="ru-RU"/>
        </w:rPr>
      </w:pPr>
      <w:r w:rsidRPr="002D1187">
        <w:rPr>
          <w:lang w:val="ru-RU"/>
        </w:rPr>
        <w:lastRenderedPageBreak/>
        <w:t xml:space="preserve">Объем материалов должен составлять 3-5 страниц, шрифт </w:t>
      </w:r>
      <w:proofErr w:type="spellStart"/>
      <w:r w:rsidRPr="002D1187">
        <w:rPr>
          <w:lang w:val="ru-RU"/>
        </w:rPr>
        <w:t>Times</w:t>
      </w:r>
      <w:proofErr w:type="spellEnd"/>
      <w:r w:rsidRPr="002D1187">
        <w:rPr>
          <w:lang w:val="ru-RU"/>
        </w:rPr>
        <w:t xml:space="preserve"> </w:t>
      </w:r>
      <w:proofErr w:type="spellStart"/>
      <w:r w:rsidRPr="002D1187">
        <w:rPr>
          <w:lang w:val="ru-RU"/>
        </w:rPr>
        <w:t>New</w:t>
      </w:r>
      <w:proofErr w:type="spellEnd"/>
      <w:r w:rsidRPr="002D1187">
        <w:rPr>
          <w:lang w:val="ru-RU"/>
        </w:rPr>
        <w:t xml:space="preserve"> </w:t>
      </w:r>
      <w:proofErr w:type="spellStart"/>
      <w:r w:rsidRPr="002D1187">
        <w:rPr>
          <w:lang w:val="ru-RU"/>
        </w:rPr>
        <w:t>Roman</w:t>
      </w:r>
      <w:proofErr w:type="spellEnd"/>
      <w:r w:rsidRPr="002D1187">
        <w:rPr>
          <w:lang w:val="ru-RU"/>
        </w:rPr>
        <w:t>, межстрочный интервал - 1.5 пт., Кегль - 14, поля с каждой стороны листа по 2 см.</w:t>
      </w:r>
    </w:p>
    <w:p w:rsidR="002D1187" w:rsidRDefault="002D1187" w:rsidP="002D1187">
      <w:pPr>
        <w:ind w:firstLine="708"/>
        <w:rPr>
          <w:lang w:val="ru-RU"/>
        </w:rPr>
      </w:pPr>
      <w:r w:rsidRPr="002D1187">
        <w:rPr>
          <w:lang w:val="ru-RU"/>
        </w:rPr>
        <w:t xml:space="preserve">Оформление заголовка: </w:t>
      </w:r>
      <w:proofErr w:type="gramStart"/>
      <w:r w:rsidRPr="002D1187">
        <w:rPr>
          <w:lang w:val="ru-RU"/>
        </w:rPr>
        <w:t>УДК (прописными, жирными буквами, выравнивание по центру строки) НАЗВАНИЕ СТАТЬИ; на следующей строке (шрифт жирный курсив, выравнивание по правому краю) - ФИО автора статьи полностью; на следующей строке (шрифт курсив, выравнивание по правому краю) - ученое звание, ученая степень, название вуза, страна, город или должность, место работы, страна, город (сокращения не допускаются);</w:t>
      </w:r>
      <w:proofErr w:type="gramEnd"/>
      <w:r w:rsidRPr="002D1187">
        <w:rPr>
          <w:lang w:val="ru-RU"/>
        </w:rPr>
        <w:t xml:space="preserve"> Если авторов статьи несколько, то информация повторяется для каждого участника.</w:t>
      </w:r>
    </w:p>
    <w:p w:rsidR="002D1187" w:rsidRPr="002D1187" w:rsidRDefault="002D1187" w:rsidP="002D1187">
      <w:pPr>
        <w:ind w:firstLine="708"/>
        <w:rPr>
          <w:lang w:val="ru-RU"/>
        </w:rPr>
      </w:pPr>
      <w:r w:rsidRPr="002D1187">
        <w:rPr>
          <w:lang w:val="ru-RU"/>
        </w:rPr>
        <w:t>Аннотация на двух языках: не более 600 знаков (считая с пробелами) для аннотации на каждом языке. Список литературы оформляется по алфавиту, автоматические ссылки не допускаются.</w:t>
      </w:r>
    </w:p>
    <w:p w:rsidR="002D1187" w:rsidRDefault="002D1187" w:rsidP="002D1187">
      <w:pPr>
        <w:ind w:firstLine="708"/>
        <w:rPr>
          <w:lang w:val="ru-RU"/>
        </w:rPr>
      </w:pPr>
      <w:r w:rsidRPr="002D1187">
        <w:rPr>
          <w:lang w:val="ru-RU"/>
        </w:rPr>
        <w:t>Если ваша статья написана на английском, то достаточно лишь оформление на этом языке.</w:t>
      </w:r>
    </w:p>
    <w:p w:rsidR="002D1187" w:rsidRDefault="002D1187">
      <w:pPr>
        <w:spacing w:after="200" w:line="276" w:lineRule="auto"/>
        <w:jc w:val="left"/>
        <w:rPr>
          <w:lang w:val="ru-RU"/>
        </w:rPr>
      </w:pPr>
      <w:r>
        <w:rPr>
          <w:lang w:val="ru-RU"/>
        </w:rPr>
        <w:br w:type="page"/>
      </w:r>
    </w:p>
    <w:p w:rsidR="002D1187" w:rsidRPr="002D1187" w:rsidRDefault="002D1187" w:rsidP="002D1187">
      <w:pPr>
        <w:pStyle w:val="a8"/>
        <w:spacing w:after="0"/>
        <w:jc w:val="left"/>
        <w:rPr>
          <w:rFonts w:cs="Times New Roman"/>
          <w:caps/>
          <w:lang w:val="ru-RU"/>
        </w:rPr>
      </w:pPr>
      <w:r>
        <w:rPr>
          <w:rFonts w:cs="Times New Roman"/>
          <w:caps/>
          <w:lang w:val="ru-RU"/>
        </w:rPr>
        <w:lastRenderedPageBreak/>
        <w:t>ПРИМЕР ОФОРМЛЕНИЯ</w:t>
      </w:r>
    </w:p>
    <w:p w:rsidR="002D1187" w:rsidRDefault="002D1187" w:rsidP="002D1187">
      <w:pPr>
        <w:pStyle w:val="a8"/>
        <w:spacing w:after="0"/>
        <w:jc w:val="left"/>
        <w:rPr>
          <w:rFonts w:cs="Times New Roman"/>
          <w:b/>
          <w:caps/>
        </w:rPr>
      </w:pPr>
    </w:p>
    <w:p w:rsidR="002D1187" w:rsidRDefault="002D1187" w:rsidP="002D1187">
      <w:pPr>
        <w:pStyle w:val="a8"/>
        <w:spacing w:after="0"/>
        <w:jc w:val="left"/>
        <w:rPr>
          <w:rFonts w:cs="Times New Roman"/>
          <w:b/>
          <w:caps/>
        </w:rPr>
      </w:pPr>
      <w:r>
        <w:rPr>
          <w:rFonts w:cs="Times New Roman"/>
          <w:b/>
          <w:caps/>
        </w:rPr>
        <w:t>УДК 12.345:678</w:t>
      </w:r>
    </w:p>
    <w:p w:rsidR="002D1187" w:rsidRPr="004C3FF1" w:rsidRDefault="002D1187" w:rsidP="002D1187">
      <w:pPr>
        <w:pStyle w:val="a8"/>
        <w:spacing w:after="0"/>
        <w:jc w:val="left"/>
        <w:rPr>
          <w:rFonts w:cs="Times New Roman"/>
          <w:b/>
          <w:caps/>
        </w:rPr>
      </w:pPr>
    </w:p>
    <w:p w:rsidR="002D1187" w:rsidRPr="000C5A46" w:rsidRDefault="002D1187" w:rsidP="002D1187">
      <w:pPr>
        <w:pStyle w:val="a8"/>
        <w:spacing w:after="0"/>
        <w:jc w:val="center"/>
        <w:rPr>
          <w:rFonts w:cs="Times New Roman"/>
          <w:b/>
          <w:caps/>
        </w:rPr>
      </w:pPr>
      <w:r w:rsidRPr="000C5A46">
        <w:rPr>
          <w:rFonts w:cs="Times New Roman"/>
          <w:b/>
          <w:caps/>
        </w:rPr>
        <w:t>ДИНАМИКА ТЕПЛОВЫХ ПРОЦЕССОВ В РАБОЧИХ ЭЛЕМЕНТАХ ЛЕНТОЧНО-КОЛОДОЧНОГО ТОРМОЗА БУРОВОЙ ЛЕБЕДКИ</w:t>
      </w:r>
    </w:p>
    <w:p w:rsidR="002D1187" w:rsidRPr="000C5A46" w:rsidRDefault="002D1187" w:rsidP="002D1187">
      <w:pPr>
        <w:pStyle w:val="a8"/>
        <w:spacing w:after="0"/>
        <w:jc w:val="center"/>
        <w:rPr>
          <w:rFonts w:cs="Times New Roman"/>
          <w:b/>
          <w:caps/>
        </w:rPr>
      </w:pPr>
    </w:p>
    <w:p w:rsidR="002D1187" w:rsidRPr="000C5A46" w:rsidRDefault="002D1187" w:rsidP="002D1187">
      <w:pPr>
        <w:pStyle w:val="a6"/>
        <w:ind w:left="0"/>
        <w:jc w:val="right"/>
        <w:rPr>
          <w:b/>
          <w:i/>
          <w:lang w:val="ru-RU"/>
        </w:rPr>
      </w:pPr>
      <w:r>
        <w:rPr>
          <w:b/>
          <w:i/>
          <w:lang w:val="ru-RU"/>
        </w:rPr>
        <w:t>Иванов Иван</w:t>
      </w:r>
      <w:r w:rsidRPr="000C5A46">
        <w:rPr>
          <w:b/>
          <w:i/>
        </w:rPr>
        <w:t xml:space="preserve"> </w:t>
      </w:r>
      <w:r>
        <w:rPr>
          <w:b/>
          <w:i/>
          <w:lang w:val="ru-RU"/>
        </w:rPr>
        <w:t>Иванович</w:t>
      </w:r>
    </w:p>
    <w:p w:rsidR="002D1187" w:rsidRPr="000C5A46" w:rsidRDefault="002D1187" w:rsidP="002D1187">
      <w:pPr>
        <w:pStyle w:val="a6"/>
        <w:ind w:left="0"/>
        <w:jc w:val="right"/>
        <w:rPr>
          <w:i/>
          <w:color w:val="000000"/>
          <w:lang w:eastAsia="ru-RU"/>
        </w:rPr>
      </w:pPr>
      <w:r>
        <w:rPr>
          <w:i/>
          <w:color w:val="000000"/>
          <w:lang w:val="ru-RU" w:eastAsia="ru-RU"/>
        </w:rPr>
        <w:t>к</w:t>
      </w:r>
      <w:proofErr w:type="gramStart"/>
      <w:r w:rsidRPr="000C5A46">
        <w:rPr>
          <w:i/>
          <w:color w:val="000000"/>
          <w:lang w:eastAsia="ru-RU"/>
        </w:rPr>
        <w:t>,</w:t>
      </w:r>
      <w:proofErr w:type="spellStart"/>
      <w:r>
        <w:rPr>
          <w:i/>
          <w:color w:val="000000"/>
          <w:lang w:val="ru-RU" w:eastAsia="ru-RU"/>
        </w:rPr>
        <w:t>э</w:t>
      </w:r>
      <w:proofErr w:type="gramEnd"/>
      <w:r>
        <w:rPr>
          <w:i/>
          <w:color w:val="000000"/>
          <w:lang w:val="ru-RU" w:eastAsia="ru-RU"/>
        </w:rPr>
        <w:t>.н</w:t>
      </w:r>
      <w:proofErr w:type="spellEnd"/>
      <w:r>
        <w:rPr>
          <w:i/>
          <w:color w:val="000000"/>
          <w:lang w:val="ru-RU" w:eastAsia="ru-RU"/>
        </w:rPr>
        <w:t>.,</w:t>
      </w:r>
      <w:r w:rsidRPr="000C5A46">
        <w:rPr>
          <w:i/>
          <w:color w:val="000000"/>
          <w:lang w:eastAsia="ru-RU"/>
        </w:rPr>
        <w:t xml:space="preserve"> доцент </w:t>
      </w:r>
      <w:proofErr w:type="spellStart"/>
      <w:r w:rsidRPr="000C5A46">
        <w:rPr>
          <w:i/>
          <w:color w:val="000000"/>
          <w:lang w:eastAsia="ru-RU"/>
        </w:rPr>
        <w:t>Московского</w:t>
      </w:r>
      <w:proofErr w:type="spellEnd"/>
      <w:r w:rsidRPr="000C5A46">
        <w:rPr>
          <w:i/>
          <w:color w:val="000000"/>
          <w:lang w:eastAsia="ru-RU"/>
        </w:rPr>
        <w:t xml:space="preserve"> </w:t>
      </w:r>
      <w:proofErr w:type="spellStart"/>
      <w:r w:rsidRPr="000C5A46">
        <w:rPr>
          <w:i/>
          <w:color w:val="000000"/>
          <w:lang w:eastAsia="ru-RU"/>
        </w:rPr>
        <w:t>государственного</w:t>
      </w:r>
      <w:proofErr w:type="spellEnd"/>
      <w:r w:rsidRPr="000C5A46">
        <w:rPr>
          <w:i/>
          <w:color w:val="000000"/>
          <w:lang w:eastAsia="ru-RU"/>
        </w:rPr>
        <w:t xml:space="preserve"> </w:t>
      </w:r>
      <w:proofErr w:type="spellStart"/>
      <w:r w:rsidRPr="000C5A46">
        <w:rPr>
          <w:i/>
          <w:color w:val="000000"/>
          <w:lang w:eastAsia="ru-RU"/>
        </w:rPr>
        <w:t>университета</w:t>
      </w:r>
      <w:proofErr w:type="spellEnd"/>
      <w:r w:rsidRPr="000C5A46">
        <w:rPr>
          <w:i/>
          <w:color w:val="000000"/>
          <w:lang w:eastAsia="ru-RU"/>
        </w:rPr>
        <w:t>, г. Москва</w:t>
      </w:r>
    </w:p>
    <w:p w:rsidR="002D1187" w:rsidRPr="000C5A46" w:rsidRDefault="002D1187" w:rsidP="002D1187">
      <w:pPr>
        <w:pStyle w:val="a6"/>
        <w:ind w:left="0"/>
        <w:jc w:val="right"/>
        <w:rPr>
          <w:b/>
          <w:i/>
          <w:color w:val="000000"/>
          <w:lang w:val="ru-RU" w:eastAsia="ru-RU"/>
        </w:rPr>
      </w:pPr>
      <w:r w:rsidRPr="000C5A46">
        <w:rPr>
          <w:b/>
          <w:i/>
          <w:color w:val="000000"/>
          <w:lang w:eastAsia="ru-RU"/>
        </w:rPr>
        <w:t xml:space="preserve">Петрова Ольга </w:t>
      </w:r>
      <w:r>
        <w:rPr>
          <w:b/>
          <w:i/>
          <w:color w:val="000000"/>
          <w:lang w:val="ru-RU" w:eastAsia="ru-RU"/>
        </w:rPr>
        <w:t>Петровна</w:t>
      </w:r>
    </w:p>
    <w:p w:rsidR="002D1187" w:rsidRPr="000C5A46" w:rsidRDefault="002D1187" w:rsidP="002D1187">
      <w:pPr>
        <w:pStyle w:val="a6"/>
        <w:ind w:left="0"/>
        <w:jc w:val="right"/>
        <w:rPr>
          <w:i/>
          <w:color w:val="000000"/>
          <w:lang w:eastAsia="ru-RU"/>
        </w:rPr>
      </w:pPr>
      <w:r w:rsidRPr="000C5A46">
        <w:rPr>
          <w:i/>
          <w:color w:val="000000"/>
          <w:lang w:eastAsia="ru-RU"/>
        </w:rPr>
        <w:t xml:space="preserve">директор по </w:t>
      </w:r>
      <w:proofErr w:type="spellStart"/>
      <w:r w:rsidRPr="000C5A46">
        <w:rPr>
          <w:i/>
          <w:color w:val="000000"/>
          <w:lang w:eastAsia="ru-RU"/>
        </w:rPr>
        <w:t>взаимодействию</w:t>
      </w:r>
      <w:proofErr w:type="spellEnd"/>
      <w:r w:rsidRPr="000C5A46">
        <w:rPr>
          <w:i/>
          <w:color w:val="000000"/>
          <w:lang w:eastAsia="ru-RU"/>
        </w:rPr>
        <w:t xml:space="preserve"> с </w:t>
      </w:r>
      <w:proofErr w:type="spellStart"/>
      <w:r w:rsidRPr="000C5A46">
        <w:rPr>
          <w:i/>
          <w:color w:val="000000"/>
          <w:lang w:eastAsia="ru-RU"/>
        </w:rPr>
        <w:t>правительственными</w:t>
      </w:r>
      <w:proofErr w:type="spellEnd"/>
      <w:r w:rsidRPr="000C5A46">
        <w:rPr>
          <w:i/>
          <w:color w:val="000000"/>
          <w:lang w:eastAsia="ru-RU"/>
        </w:rPr>
        <w:t xml:space="preserve"> </w:t>
      </w:r>
      <w:proofErr w:type="spellStart"/>
      <w:r w:rsidRPr="000C5A46">
        <w:rPr>
          <w:i/>
          <w:color w:val="000000"/>
          <w:lang w:eastAsia="ru-RU"/>
        </w:rPr>
        <w:t>учреждениями</w:t>
      </w:r>
      <w:proofErr w:type="spellEnd"/>
      <w:r w:rsidRPr="000C5A46">
        <w:rPr>
          <w:i/>
          <w:color w:val="000000"/>
          <w:lang w:eastAsia="ru-RU"/>
        </w:rPr>
        <w:t>, г. Москва</w:t>
      </w:r>
    </w:p>
    <w:p w:rsidR="002D1187" w:rsidRPr="000C5A46" w:rsidRDefault="002D1187" w:rsidP="002D1187">
      <w:pPr>
        <w:pStyle w:val="a6"/>
        <w:ind w:left="0"/>
        <w:rPr>
          <w:color w:val="000000"/>
          <w:lang w:eastAsia="ru-RU"/>
        </w:rPr>
      </w:pPr>
    </w:p>
    <w:p w:rsidR="002D1187" w:rsidRPr="000C5A46" w:rsidRDefault="002D1187" w:rsidP="002D1187">
      <w:pPr>
        <w:pStyle w:val="a8"/>
        <w:spacing w:after="0"/>
        <w:jc w:val="center"/>
        <w:rPr>
          <w:rFonts w:cs="Times New Roman"/>
          <w:b/>
          <w:caps/>
        </w:rPr>
      </w:pPr>
      <w:r w:rsidRPr="000C5A46">
        <w:rPr>
          <w:rFonts w:cs="Times New Roman"/>
          <w:b/>
          <w:caps/>
          <w:lang w:val="en-US"/>
        </w:rPr>
        <w:t>THERMAL</w:t>
      </w:r>
      <w:r w:rsidRPr="009F7B06">
        <w:rPr>
          <w:rFonts w:cs="Times New Roman"/>
          <w:b/>
          <w:caps/>
          <w:lang w:val="en-US"/>
        </w:rPr>
        <w:t xml:space="preserve"> </w:t>
      </w:r>
      <w:r w:rsidRPr="000C5A46">
        <w:rPr>
          <w:rFonts w:cs="Times New Roman"/>
          <w:b/>
          <w:caps/>
          <w:lang w:val="en-US"/>
        </w:rPr>
        <w:t>PROCESSES</w:t>
      </w:r>
      <w:r w:rsidRPr="009F7B06">
        <w:rPr>
          <w:rFonts w:cs="Times New Roman"/>
          <w:b/>
          <w:caps/>
          <w:lang w:val="en-US"/>
        </w:rPr>
        <w:t xml:space="preserve"> </w:t>
      </w:r>
      <w:r w:rsidRPr="000C5A46">
        <w:rPr>
          <w:rFonts w:cs="Times New Roman"/>
          <w:b/>
          <w:caps/>
          <w:lang w:val="en-US"/>
        </w:rPr>
        <w:t>DYNAMICS</w:t>
      </w:r>
      <w:r w:rsidRPr="009F7B06">
        <w:rPr>
          <w:rFonts w:cs="Times New Roman"/>
          <w:b/>
          <w:caps/>
          <w:lang w:val="en-US"/>
        </w:rPr>
        <w:t xml:space="preserve"> </w:t>
      </w:r>
      <w:r w:rsidRPr="000C5A46">
        <w:rPr>
          <w:rFonts w:cs="Times New Roman"/>
          <w:b/>
          <w:caps/>
          <w:lang w:val="en-US"/>
        </w:rPr>
        <w:t>IN</w:t>
      </w:r>
      <w:r w:rsidRPr="009F7B06">
        <w:rPr>
          <w:rFonts w:cs="Times New Roman"/>
          <w:b/>
          <w:caps/>
          <w:lang w:val="en-US"/>
        </w:rPr>
        <w:t xml:space="preserve"> </w:t>
      </w:r>
      <w:r w:rsidRPr="000C5A46">
        <w:rPr>
          <w:rFonts w:cs="Times New Roman"/>
          <w:b/>
          <w:caps/>
          <w:lang w:val="en-US"/>
        </w:rPr>
        <w:t xml:space="preserve">OPERATING ELEMENTS OF BELT DRUM BRAKE OF DRAWWORKS WINCH </w:t>
      </w:r>
    </w:p>
    <w:p w:rsidR="002D1187" w:rsidRPr="000C5A46" w:rsidRDefault="002D1187" w:rsidP="002D1187">
      <w:pPr>
        <w:pStyle w:val="a8"/>
        <w:spacing w:after="0"/>
        <w:jc w:val="center"/>
        <w:rPr>
          <w:rFonts w:cs="Times New Roman"/>
          <w:b/>
          <w:caps/>
        </w:rPr>
      </w:pPr>
    </w:p>
    <w:p w:rsidR="002D1187" w:rsidRPr="000C5A46" w:rsidRDefault="002D1187" w:rsidP="002D1187">
      <w:pPr>
        <w:pStyle w:val="a6"/>
        <w:ind w:left="0"/>
        <w:jc w:val="right"/>
        <w:rPr>
          <w:b/>
          <w:i/>
          <w:color w:val="000000"/>
          <w:lang w:val="en-US" w:eastAsia="ru-RU"/>
        </w:rPr>
      </w:pPr>
      <w:r>
        <w:rPr>
          <w:b/>
          <w:i/>
          <w:color w:val="000000"/>
          <w:lang w:val="en-US" w:eastAsia="ru-RU"/>
        </w:rPr>
        <w:t xml:space="preserve">Ivan </w:t>
      </w:r>
      <w:proofErr w:type="spellStart"/>
      <w:r>
        <w:rPr>
          <w:b/>
          <w:i/>
          <w:color w:val="000000"/>
          <w:lang w:val="en-US" w:eastAsia="ru-RU"/>
        </w:rPr>
        <w:t>Ivanov</w:t>
      </w:r>
      <w:proofErr w:type="spellEnd"/>
    </w:p>
    <w:p w:rsidR="002D1187" w:rsidRPr="000C5A46" w:rsidRDefault="002D1187" w:rsidP="002D1187">
      <w:pPr>
        <w:pStyle w:val="a6"/>
        <w:ind w:left="0"/>
        <w:jc w:val="right"/>
        <w:rPr>
          <w:i/>
          <w:color w:val="000000"/>
          <w:lang w:eastAsia="ru-RU"/>
        </w:rPr>
      </w:pPr>
      <w:r w:rsidRPr="000C5A46">
        <w:rPr>
          <w:i/>
          <w:color w:val="000000"/>
          <w:lang w:val="en-US" w:eastAsia="ru-RU"/>
        </w:rPr>
        <w:t>Candidate of Chemical Sciences, Associate professor of Moscow State University, Moscow</w:t>
      </w:r>
    </w:p>
    <w:p w:rsidR="002D1187" w:rsidRPr="000C5A46" w:rsidRDefault="002D1187" w:rsidP="002D1187">
      <w:pPr>
        <w:pStyle w:val="a6"/>
        <w:ind w:left="0"/>
        <w:jc w:val="right"/>
        <w:rPr>
          <w:b/>
          <w:i/>
          <w:color w:val="000000"/>
          <w:lang w:val="en-US" w:eastAsia="ru-RU"/>
        </w:rPr>
      </w:pPr>
      <w:r w:rsidRPr="000C5A46">
        <w:rPr>
          <w:b/>
          <w:i/>
          <w:color w:val="000000"/>
          <w:lang w:val="en-US" w:eastAsia="ru-RU"/>
        </w:rPr>
        <w:t xml:space="preserve">Olga </w:t>
      </w:r>
      <w:proofErr w:type="spellStart"/>
      <w:r w:rsidRPr="000C5A46">
        <w:rPr>
          <w:b/>
          <w:i/>
          <w:color w:val="000000"/>
          <w:lang w:val="en-US" w:eastAsia="ru-RU"/>
        </w:rPr>
        <w:t>Petrova</w:t>
      </w:r>
      <w:proofErr w:type="spellEnd"/>
    </w:p>
    <w:p w:rsidR="002D1187" w:rsidRPr="000C5A46" w:rsidRDefault="002D1187" w:rsidP="002D1187">
      <w:pPr>
        <w:pStyle w:val="a6"/>
        <w:ind w:left="0"/>
        <w:jc w:val="right"/>
        <w:rPr>
          <w:i/>
          <w:color w:val="000000"/>
          <w:lang w:eastAsia="ru-RU"/>
        </w:rPr>
      </w:pPr>
      <w:r w:rsidRPr="000C5A46">
        <w:rPr>
          <w:i/>
          <w:color w:val="000000"/>
          <w:lang w:val="en-US" w:eastAsia="ru-RU"/>
        </w:rPr>
        <w:t>Director of Coordination with Government Agencies, Moscow</w:t>
      </w:r>
    </w:p>
    <w:p w:rsidR="002D1187" w:rsidRPr="000C5A46" w:rsidRDefault="002D1187" w:rsidP="002D1187">
      <w:pPr>
        <w:pStyle w:val="a6"/>
        <w:ind w:left="0"/>
        <w:rPr>
          <w:color w:val="000000"/>
          <w:lang w:eastAsia="ru-RU"/>
        </w:rPr>
      </w:pPr>
    </w:p>
    <w:p w:rsidR="002D1187" w:rsidRPr="000C5A46" w:rsidRDefault="002D1187" w:rsidP="002D1187">
      <w:pPr>
        <w:jc w:val="center"/>
        <w:rPr>
          <w:rFonts w:cs="Times New Roman"/>
          <w:b/>
        </w:rPr>
      </w:pPr>
      <w:r w:rsidRPr="000C5A46">
        <w:rPr>
          <w:rFonts w:cs="Times New Roman"/>
          <w:b/>
        </w:rPr>
        <w:t>АННОТАЦИЯ</w:t>
      </w:r>
    </w:p>
    <w:p w:rsidR="002D1187" w:rsidRPr="000C5A46" w:rsidRDefault="002D1187" w:rsidP="002D1187">
      <w:pPr>
        <w:ind w:firstLine="567"/>
        <w:rPr>
          <w:rFonts w:cs="Times New Roman"/>
        </w:rPr>
      </w:pPr>
      <w:proofErr w:type="spellStart"/>
      <w:r w:rsidRPr="000C5A46">
        <w:rPr>
          <w:rFonts w:cs="Times New Roman"/>
        </w:rPr>
        <w:t>Цель</w:t>
      </w:r>
      <w:proofErr w:type="spellEnd"/>
      <w:r w:rsidRPr="000C5A46">
        <w:rPr>
          <w:rFonts w:cs="Times New Roman"/>
        </w:rPr>
        <w:t xml:space="preserve">. Метод. Результат. </w:t>
      </w:r>
      <w:proofErr w:type="spellStart"/>
      <w:r w:rsidRPr="000C5A46">
        <w:rPr>
          <w:rFonts w:cs="Times New Roman"/>
        </w:rPr>
        <w:t>Выводы</w:t>
      </w:r>
      <w:proofErr w:type="spellEnd"/>
      <w:r w:rsidRPr="000C5A46">
        <w:rPr>
          <w:rFonts w:cs="Times New Roman"/>
        </w:rPr>
        <w:t xml:space="preserve">. </w:t>
      </w:r>
    </w:p>
    <w:p w:rsidR="002D1187" w:rsidRPr="009F7B06" w:rsidRDefault="002D1187" w:rsidP="002D1187">
      <w:pPr>
        <w:jc w:val="center"/>
        <w:rPr>
          <w:rFonts w:cs="Times New Roman"/>
          <w:b/>
        </w:rPr>
      </w:pPr>
      <w:r w:rsidRPr="000C5A46">
        <w:rPr>
          <w:rFonts w:cs="Times New Roman"/>
          <w:b/>
          <w:lang w:val="en-US"/>
        </w:rPr>
        <w:t>ABSTRACT</w:t>
      </w:r>
    </w:p>
    <w:p w:rsidR="002D1187" w:rsidRPr="009F7B06" w:rsidRDefault="002D1187" w:rsidP="002D1187">
      <w:pPr>
        <w:ind w:firstLine="567"/>
        <w:rPr>
          <w:rFonts w:cs="Times New Roman"/>
        </w:rPr>
      </w:pPr>
      <w:proofErr w:type="gramStart"/>
      <w:r w:rsidRPr="000C5A46">
        <w:rPr>
          <w:rFonts w:cs="Times New Roman"/>
          <w:lang w:val="en-US"/>
        </w:rPr>
        <w:t>Background</w:t>
      </w:r>
      <w:r w:rsidRPr="009F7B06">
        <w:rPr>
          <w:rFonts w:cs="Times New Roman"/>
        </w:rPr>
        <w:t>.</w:t>
      </w:r>
      <w:proofErr w:type="gramEnd"/>
      <w:r w:rsidRPr="009F7B06">
        <w:rPr>
          <w:rFonts w:cs="Times New Roman"/>
        </w:rPr>
        <w:t xml:space="preserve"> </w:t>
      </w:r>
      <w:proofErr w:type="gramStart"/>
      <w:r w:rsidRPr="000C5A46">
        <w:rPr>
          <w:rFonts w:cs="Times New Roman"/>
          <w:lang w:val="en-US"/>
        </w:rPr>
        <w:t>Methods</w:t>
      </w:r>
      <w:r w:rsidRPr="009F7B06">
        <w:rPr>
          <w:rFonts w:cs="Times New Roman"/>
        </w:rPr>
        <w:t>.</w:t>
      </w:r>
      <w:proofErr w:type="gramEnd"/>
      <w:r w:rsidRPr="009F7B06">
        <w:rPr>
          <w:rFonts w:cs="Times New Roman"/>
        </w:rPr>
        <w:t xml:space="preserve"> </w:t>
      </w:r>
      <w:r w:rsidRPr="000C5A46">
        <w:rPr>
          <w:rFonts w:cs="Times New Roman"/>
          <w:lang w:val="en-US"/>
        </w:rPr>
        <w:t>Result</w:t>
      </w:r>
      <w:r w:rsidRPr="009F7B06">
        <w:rPr>
          <w:rFonts w:cs="Times New Roman"/>
        </w:rPr>
        <w:t xml:space="preserve">. </w:t>
      </w:r>
      <w:proofErr w:type="gramStart"/>
      <w:r w:rsidRPr="000C5A46">
        <w:rPr>
          <w:rFonts w:cs="Times New Roman"/>
          <w:lang w:val="en-US"/>
        </w:rPr>
        <w:t>Conclusion</w:t>
      </w:r>
      <w:r w:rsidRPr="009F7B06">
        <w:rPr>
          <w:rFonts w:cs="Times New Roman"/>
        </w:rPr>
        <w:t>.</w:t>
      </w:r>
      <w:proofErr w:type="gramEnd"/>
      <w:r w:rsidRPr="009F7B06">
        <w:rPr>
          <w:rFonts w:cs="Times New Roman"/>
        </w:rPr>
        <w:t xml:space="preserve"> </w:t>
      </w:r>
    </w:p>
    <w:p w:rsidR="002D1187" w:rsidRPr="009F7B06" w:rsidRDefault="002D1187" w:rsidP="002D1187">
      <w:pPr>
        <w:rPr>
          <w:rFonts w:cs="Times New Roman"/>
        </w:rPr>
      </w:pPr>
      <w:bookmarkStart w:id="0" w:name="_GoBack"/>
      <w:bookmarkEnd w:id="0"/>
    </w:p>
    <w:p w:rsidR="002D1187" w:rsidRPr="000C5A46" w:rsidRDefault="002D1187" w:rsidP="002D1187">
      <w:pPr>
        <w:ind w:firstLine="567"/>
        <w:rPr>
          <w:rFonts w:cs="Times New Roman"/>
        </w:rPr>
      </w:pPr>
      <w:proofErr w:type="spellStart"/>
      <w:r w:rsidRPr="000C5A46">
        <w:rPr>
          <w:rFonts w:cs="Times New Roman"/>
          <w:b/>
        </w:rPr>
        <w:t>Ключевые</w:t>
      </w:r>
      <w:proofErr w:type="spellEnd"/>
      <w:r w:rsidRPr="000C5A46">
        <w:rPr>
          <w:rFonts w:cs="Times New Roman"/>
          <w:b/>
        </w:rPr>
        <w:t xml:space="preserve"> слова: </w:t>
      </w:r>
      <w:proofErr w:type="spellStart"/>
      <w:r w:rsidRPr="000C5A46">
        <w:rPr>
          <w:rFonts w:cs="Times New Roman"/>
          <w:color w:val="000000"/>
          <w:shd w:val="clear" w:color="auto" w:fill="FFFFFF"/>
        </w:rPr>
        <w:t>буровая</w:t>
      </w:r>
      <w:proofErr w:type="spellEnd"/>
      <w:r w:rsidRPr="000C5A46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5A46">
        <w:rPr>
          <w:rFonts w:cs="Times New Roman"/>
          <w:color w:val="000000"/>
          <w:shd w:val="clear" w:color="auto" w:fill="FFFFFF"/>
        </w:rPr>
        <w:t>лебедка</w:t>
      </w:r>
      <w:proofErr w:type="spellEnd"/>
      <w:r w:rsidRPr="000C5A46">
        <w:rPr>
          <w:rFonts w:cs="Times New Roman"/>
          <w:color w:val="000000"/>
          <w:shd w:val="clear" w:color="auto" w:fill="FFFFFF"/>
        </w:rPr>
        <w:t xml:space="preserve">; </w:t>
      </w:r>
      <w:proofErr w:type="spellStart"/>
      <w:r w:rsidRPr="000C5A46">
        <w:rPr>
          <w:rFonts w:cs="Times New Roman"/>
          <w:color w:val="000000"/>
          <w:shd w:val="clear" w:color="auto" w:fill="FFFFFF"/>
        </w:rPr>
        <w:t>молекулярно-кинетическая</w:t>
      </w:r>
      <w:proofErr w:type="spellEnd"/>
      <w:r w:rsidRPr="000C5A46">
        <w:rPr>
          <w:rFonts w:cs="Times New Roman"/>
          <w:color w:val="000000"/>
          <w:shd w:val="clear" w:color="auto" w:fill="FFFFFF"/>
        </w:rPr>
        <w:t xml:space="preserve"> </w:t>
      </w:r>
      <w:proofErr w:type="spellStart"/>
      <w:r w:rsidRPr="000C5A46">
        <w:rPr>
          <w:rFonts w:cs="Times New Roman"/>
          <w:color w:val="000000"/>
          <w:shd w:val="clear" w:color="auto" w:fill="FFFFFF"/>
        </w:rPr>
        <w:t>теория</w:t>
      </w:r>
      <w:proofErr w:type="spellEnd"/>
      <w:r w:rsidRPr="000C5A46">
        <w:rPr>
          <w:rFonts w:cs="Times New Roman"/>
          <w:color w:val="000000"/>
          <w:shd w:val="clear" w:color="auto" w:fill="FFFFFF"/>
        </w:rPr>
        <w:t>.</w:t>
      </w:r>
    </w:p>
    <w:p w:rsidR="002D1187" w:rsidRPr="000C5A46" w:rsidRDefault="002D1187" w:rsidP="002D1187">
      <w:pPr>
        <w:ind w:firstLine="567"/>
        <w:rPr>
          <w:rFonts w:cs="Times New Roman"/>
          <w:lang w:val="en-US"/>
        </w:rPr>
      </w:pPr>
      <w:r w:rsidRPr="000C5A46">
        <w:rPr>
          <w:rFonts w:cs="Times New Roman"/>
          <w:b/>
          <w:lang w:val="en-US"/>
        </w:rPr>
        <w:t xml:space="preserve">Keywords: </w:t>
      </w:r>
      <w:proofErr w:type="spellStart"/>
      <w:r w:rsidRPr="000C5A46">
        <w:rPr>
          <w:rFonts w:cs="Times New Roman"/>
          <w:lang w:val="en-US"/>
        </w:rPr>
        <w:t>drawworks</w:t>
      </w:r>
      <w:proofErr w:type="spellEnd"/>
      <w:r w:rsidRPr="000C5A46">
        <w:rPr>
          <w:rFonts w:cs="Times New Roman"/>
          <w:lang w:val="en-US"/>
        </w:rPr>
        <w:t xml:space="preserve"> winch</w:t>
      </w:r>
      <w:r w:rsidRPr="000C5A46">
        <w:rPr>
          <w:rFonts w:cs="Times New Roman"/>
          <w:color w:val="000000"/>
          <w:shd w:val="clear" w:color="auto" w:fill="FFFFFF"/>
          <w:lang w:val="en-US"/>
        </w:rPr>
        <w:t>; molecular-kinetic theory.</w:t>
      </w:r>
    </w:p>
    <w:p w:rsidR="002D1187" w:rsidRPr="000C5A46" w:rsidRDefault="002D1187" w:rsidP="002D1187">
      <w:pPr>
        <w:ind w:firstLine="709"/>
        <w:contextualSpacing/>
        <w:rPr>
          <w:rFonts w:cs="Times New Roman"/>
          <w:lang w:val="en-US"/>
        </w:rPr>
      </w:pPr>
    </w:p>
    <w:p w:rsidR="002D1187" w:rsidRPr="000C5A46" w:rsidRDefault="002D1187" w:rsidP="002D1187">
      <w:pPr>
        <w:pStyle w:val="a6"/>
        <w:ind w:left="0" w:firstLine="567"/>
      </w:pPr>
      <w:r w:rsidRPr="000C5A46">
        <w:lastRenderedPageBreak/>
        <w:t xml:space="preserve">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«Цитата» [1, с. 35].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>.</w:t>
      </w:r>
    </w:p>
    <w:p w:rsidR="002D1187" w:rsidRPr="000C5A46" w:rsidRDefault="002D1187" w:rsidP="002D1187">
      <w:pPr>
        <w:pStyle w:val="a6"/>
        <w:ind w:left="0" w:firstLine="567"/>
      </w:pPr>
    </w:p>
    <w:p w:rsidR="002D1187" w:rsidRPr="000C5A46" w:rsidRDefault="002D1187" w:rsidP="002D1187">
      <w:pPr>
        <w:pStyle w:val="a6"/>
        <w:ind w:left="0" w:firstLine="567"/>
        <w:jc w:val="center"/>
      </w:pPr>
      <w:r w:rsidRPr="000C5A46">
        <w:rPr>
          <w:noProof/>
          <w:lang w:eastAsia="uk-UA"/>
        </w:rPr>
        <w:drawing>
          <wp:inline distT="0" distB="0" distL="0" distR="0">
            <wp:extent cx="2419350" cy="2208972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5" cy="2212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1187" w:rsidRPr="000C5A46" w:rsidRDefault="002D1187" w:rsidP="002D1187">
      <w:pPr>
        <w:pStyle w:val="a6"/>
        <w:ind w:left="0"/>
        <w:jc w:val="center"/>
        <w:rPr>
          <w:b/>
          <w:i/>
        </w:rPr>
      </w:pPr>
      <w:r>
        <w:rPr>
          <w:b/>
          <w:i/>
        </w:rPr>
        <w:t>Рис</w:t>
      </w:r>
      <w:r>
        <w:rPr>
          <w:b/>
          <w:i/>
          <w:lang w:val="ru-RU"/>
        </w:rPr>
        <w:t>.</w:t>
      </w:r>
      <w:r w:rsidRPr="000C5A46">
        <w:rPr>
          <w:b/>
          <w:i/>
        </w:rPr>
        <w:t xml:space="preserve"> 1. </w:t>
      </w:r>
      <w:proofErr w:type="spellStart"/>
      <w:r w:rsidRPr="000C5A46">
        <w:rPr>
          <w:b/>
          <w:i/>
        </w:rPr>
        <w:t>Название</w:t>
      </w:r>
      <w:proofErr w:type="spellEnd"/>
      <w:r w:rsidRPr="000C5A46">
        <w:rPr>
          <w:b/>
          <w:i/>
        </w:rPr>
        <w:t xml:space="preserve"> рисунка</w:t>
      </w:r>
    </w:p>
    <w:p w:rsidR="002D1187" w:rsidRPr="000C5A46" w:rsidRDefault="002D1187" w:rsidP="002D1187">
      <w:pPr>
        <w:pStyle w:val="a6"/>
        <w:ind w:left="0" w:firstLine="567"/>
        <w:jc w:val="center"/>
      </w:pPr>
    </w:p>
    <w:p w:rsidR="002D1187" w:rsidRPr="000C5A46" w:rsidRDefault="002D1187" w:rsidP="002D1187">
      <w:pPr>
        <w:pStyle w:val="a6"/>
        <w:ind w:left="0" w:firstLine="567"/>
      </w:pPr>
      <w:r w:rsidRPr="000C5A46">
        <w:t xml:space="preserve">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«Цитата» [1, с. 368].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>.</w:t>
      </w:r>
    </w:p>
    <w:p w:rsidR="002D1187" w:rsidRPr="000C5A46" w:rsidRDefault="002D1187" w:rsidP="002D1187">
      <w:pPr>
        <w:pStyle w:val="a6"/>
        <w:ind w:left="0" w:firstLine="567"/>
        <w:jc w:val="right"/>
        <w:rPr>
          <w:position w:val="-36"/>
        </w:rPr>
      </w:pPr>
      <w:r w:rsidRPr="000C5A46">
        <w:rPr>
          <w:noProof/>
          <w:position w:val="-36"/>
          <w:lang w:eastAsia="uk-UA"/>
        </w:rPr>
        <w:drawing>
          <wp:inline distT="0" distB="0" distL="0" distR="0">
            <wp:extent cx="1550670" cy="4216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5A46">
        <w:rPr>
          <w:position w:val="-36"/>
        </w:rPr>
        <w:tab/>
      </w:r>
      <w:r w:rsidRPr="000C5A46">
        <w:rPr>
          <w:position w:val="-36"/>
        </w:rPr>
        <w:tab/>
      </w:r>
      <w:r w:rsidRPr="000C5A46">
        <w:rPr>
          <w:position w:val="-36"/>
        </w:rPr>
        <w:tab/>
      </w:r>
      <w:r w:rsidRPr="000C5A46">
        <w:rPr>
          <w:position w:val="-36"/>
        </w:rPr>
        <w:tab/>
      </w:r>
      <w:r w:rsidRPr="000C5A46">
        <w:rPr>
          <w:position w:val="-36"/>
        </w:rPr>
        <w:tab/>
        <w:t>(1)</w:t>
      </w:r>
    </w:p>
    <w:p w:rsidR="002D1187" w:rsidRPr="000C5A46" w:rsidRDefault="002D1187" w:rsidP="002D1187">
      <w:pPr>
        <w:pStyle w:val="ac"/>
        <w:spacing w:line="360" w:lineRule="auto"/>
      </w:pPr>
      <w:r w:rsidRPr="000C5A46">
        <w:t xml:space="preserve">где: </w:t>
      </w:r>
      <w:r w:rsidRPr="000C5A46">
        <w:rPr>
          <w:noProof/>
          <w:lang w:val="uk-UA" w:eastAsia="uk-UA"/>
        </w:rPr>
        <w:drawing>
          <wp:inline distT="0" distB="0" distL="0" distR="0">
            <wp:extent cx="43815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A46">
        <w:t>количество тепла, идущее на нагрев шкива;</w:t>
      </w:r>
    </w:p>
    <w:p w:rsidR="002D1187" w:rsidRPr="000C5A46" w:rsidRDefault="002D1187" w:rsidP="002D1187">
      <w:pPr>
        <w:pStyle w:val="ac"/>
        <w:spacing w:line="360" w:lineRule="auto"/>
        <w:ind w:firstLine="567"/>
      </w:pPr>
      <w:r w:rsidRPr="000C5A46">
        <w:rPr>
          <w:noProof/>
          <w:position w:val="-10"/>
          <w:lang w:val="uk-UA" w:eastAsia="uk-UA"/>
        </w:rPr>
        <w:drawing>
          <wp:inline distT="0" distB="0" distL="0" distR="0">
            <wp:extent cx="466725" cy="2667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A46">
        <w:t xml:space="preserve">масса груза, движущегося с начальной скоростью </w:t>
      </w:r>
      <w:r w:rsidRPr="000C5A46">
        <w:rPr>
          <w:noProof/>
          <w:position w:val="-10"/>
          <w:lang w:val="uk-UA" w:eastAsia="uk-UA"/>
        </w:rPr>
        <w:drawing>
          <wp:inline distT="0" distB="0" distL="0" distR="0">
            <wp:extent cx="285750" cy="285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A46">
        <w:t>;</w:t>
      </w:r>
    </w:p>
    <w:p w:rsidR="002D1187" w:rsidRPr="000C5A46" w:rsidRDefault="002D1187" w:rsidP="002D1187">
      <w:pPr>
        <w:pStyle w:val="ac"/>
        <w:spacing w:line="360" w:lineRule="auto"/>
        <w:ind w:firstLine="567"/>
      </w:pPr>
      <w:r w:rsidRPr="000C5A46">
        <w:rPr>
          <w:noProof/>
          <w:position w:val="-4"/>
          <w:lang w:val="uk-UA" w:eastAsia="uk-UA"/>
        </w:rPr>
        <w:drawing>
          <wp:inline distT="0" distB="0" distL="0" distR="0">
            <wp:extent cx="371475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A46">
        <w:t>механический эквивалент тепловой работы;</w:t>
      </w:r>
    </w:p>
    <w:p w:rsidR="002D1187" w:rsidRPr="000C5A46" w:rsidRDefault="002D1187" w:rsidP="002D1187">
      <w:pPr>
        <w:pStyle w:val="ac"/>
        <w:spacing w:line="360" w:lineRule="auto"/>
        <w:ind w:firstLine="567"/>
      </w:pPr>
      <w:r w:rsidRPr="000C5A46">
        <w:rPr>
          <w:noProof/>
          <w:position w:val="-6"/>
          <w:lang w:val="uk-UA" w:eastAsia="uk-UA"/>
        </w:rPr>
        <w:drawing>
          <wp:inline distT="0" distB="0" distL="0" distR="0">
            <wp:extent cx="381000" cy="171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A46">
        <w:t>коэффициент, учитывающий превращение кинетической энергии в другие виды нетепловой энергии, неравномерное распределение удельного давления в зоне контакта ФП и фактическую площадь соприкосновения ФП;</w:t>
      </w:r>
    </w:p>
    <w:p w:rsidR="002D1187" w:rsidRPr="000C5A46" w:rsidRDefault="002D1187" w:rsidP="002D1187">
      <w:pPr>
        <w:pStyle w:val="ac"/>
        <w:spacing w:line="360" w:lineRule="auto"/>
        <w:ind w:firstLine="567"/>
      </w:pPr>
      <w:r w:rsidRPr="000C5A46">
        <w:rPr>
          <w:noProof/>
          <w:lang w:val="uk-UA" w:eastAsia="uk-UA"/>
        </w:rPr>
        <w:drawing>
          <wp:inline distT="0" distB="0" distL="0" distR="0">
            <wp:extent cx="381000" cy="1905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5A46">
        <w:t>коэффициент распределения тепловых потоков ФП.</w:t>
      </w:r>
    </w:p>
    <w:p w:rsidR="002D1187" w:rsidRPr="000C5A46" w:rsidRDefault="002D1187" w:rsidP="002D1187">
      <w:pPr>
        <w:pStyle w:val="a6"/>
        <w:ind w:left="0" w:firstLine="567"/>
      </w:pPr>
      <w:r w:rsidRPr="000C5A46">
        <w:t xml:space="preserve">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>.</w:t>
      </w:r>
    </w:p>
    <w:p w:rsidR="002D1187" w:rsidRDefault="002D1187" w:rsidP="002D1187">
      <w:pPr>
        <w:pStyle w:val="ac"/>
        <w:spacing w:line="360" w:lineRule="auto"/>
        <w:ind w:firstLine="567"/>
        <w:rPr>
          <w:lang w:val="uk-UA"/>
        </w:rPr>
      </w:pPr>
    </w:p>
    <w:p w:rsidR="002D1187" w:rsidRDefault="002D1187" w:rsidP="002D1187">
      <w:pPr>
        <w:pStyle w:val="ac"/>
        <w:spacing w:line="360" w:lineRule="auto"/>
        <w:ind w:firstLine="567"/>
        <w:rPr>
          <w:lang w:val="uk-UA"/>
        </w:rPr>
      </w:pPr>
    </w:p>
    <w:p w:rsidR="002D1187" w:rsidRDefault="002D1187" w:rsidP="002D1187">
      <w:pPr>
        <w:pStyle w:val="ac"/>
        <w:spacing w:line="360" w:lineRule="auto"/>
        <w:ind w:firstLine="567"/>
        <w:rPr>
          <w:lang w:val="uk-UA"/>
        </w:rPr>
      </w:pPr>
    </w:p>
    <w:p w:rsidR="002D1187" w:rsidRDefault="002D1187" w:rsidP="002D1187">
      <w:pPr>
        <w:pStyle w:val="ac"/>
        <w:spacing w:line="360" w:lineRule="auto"/>
        <w:ind w:firstLine="567"/>
        <w:rPr>
          <w:lang w:val="uk-UA"/>
        </w:rPr>
      </w:pPr>
    </w:p>
    <w:p w:rsidR="002D1187" w:rsidRPr="004C3FF1" w:rsidRDefault="002D1187" w:rsidP="002D1187">
      <w:pPr>
        <w:pStyle w:val="ac"/>
        <w:spacing w:line="360" w:lineRule="auto"/>
        <w:ind w:firstLine="567"/>
        <w:rPr>
          <w:lang w:val="uk-UA"/>
        </w:rPr>
      </w:pPr>
    </w:p>
    <w:p w:rsidR="002D1187" w:rsidRPr="000C5A46" w:rsidRDefault="002D1187" w:rsidP="002D1187">
      <w:pPr>
        <w:pStyle w:val="a6"/>
        <w:ind w:left="0"/>
        <w:jc w:val="right"/>
        <w:rPr>
          <w:b/>
          <w:i/>
        </w:rPr>
      </w:pPr>
      <w:proofErr w:type="spellStart"/>
      <w:r w:rsidRPr="000C5A46">
        <w:rPr>
          <w:b/>
          <w:i/>
        </w:rPr>
        <w:lastRenderedPageBreak/>
        <w:t>Таблица</w:t>
      </w:r>
      <w:proofErr w:type="spellEnd"/>
      <w:r w:rsidRPr="000C5A46">
        <w:rPr>
          <w:b/>
          <w:i/>
        </w:rPr>
        <w:t xml:space="preserve"> 1.</w:t>
      </w:r>
    </w:p>
    <w:p w:rsidR="002D1187" w:rsidRPr="000C5A46" w:rsidRDefault="002D1187" w:rsidP="002D1187">
      <w:pPr>
        <w:pStyle w:val="a6"/>
        <w:spacing w:after="120"/>
        <w:ind w:left="0"/>
        <w:contextualSpacing w:val="0"/>
        <w:jc w:val="center"/>
        <w:rPr>
          <w:b/>
        </w:rPr>
      </w:pPr>
      <w:proofErr w:type="spellStart"/>
      <w:r w:rsidRPr="000C5A46">
        <w:rPr>
          <w:b/>
        </w:rPr>
        <w:t>Название</w:t>
      </w:r>
      <w:proofErr w:type="spellEnd"/>
      <w:r w:rsidRPr="000C5A46">
        <w:rPr>
          <w:b/>
        </w:rPr>
        <w:t xml:space="preserve"> </w:t>
      </w:r>
      <w:proofErr w:type="spellStart"/>
      <w:r w:rsidRPr="000C5A46">
        <w:rPr>
          <w:b/>
        </w:rPr>
        <w:t>таблицы</w:t>
      </w:r>
      <w:proofErr w:type="spellEnd"/>
    </w:p>
    <w:tbl>
      <w:tblPr>
        <w:tblStyle w:val="ab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2D1187" w:rsidRPr="000C5A46" w:rsidTr="00067D97">
        <w:tc>
          <w:tcPr>
            <w:tcW w:w="1970" w:type="dxa"/>
          </w:tcPr>
          <w:p w:rsidR="002D1187" w:rsidRPr="000C5A46" w:rsidRDefault="002D1187" w:rsidP="00067D97">
            <w:pPr>
              <w:pStyle w:val="a6"/>
              <w:ind w:left="0"/>
              <w:jc w:val="center"/>
              <w:rPr>
                <w:b/>
              </w:rPr>
            </w:pPr>
            <w:r w:rsidRPr="000C5A46">
              <w:rPr>
                <w:b/>
              </w:rPr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pPr>
              <w:jc w:val="center"/>
            </w:pPr>
            <w:r w:rsidRPr="000C5A46">
              <w:rPr>
                <w:b/>
              </w:rPr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pPr>
              <w:jc w:val="center"/>
            </w:pPr>
            <w:r w:rsidRPr="000C5A46">
              <w:rPr>
                <w:b/>
              </w:rPr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pPr>
              <w:jc w:val="center"/>
            </w:pPr>
            <w:r w:rsidRPr="000C5A46">
              <w:rPr>
                <w:b/>
              </w:rPr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pPr>
              <w:jc w:val="center"/>
            </w:pPr>
            <w:r w:rsidRPr="000C5A46">
              <w:rPr>
                <w:b/>
              </w:rPr>
              <w:t>Текст</w:t>
            </w:r>
          </w:p>
        </w:tc>
      </w:tr>
      <w:tr w:rsidR="002D1187" w:rsidRPr="000C5A46" w:rsidTr="00067D97">
        <w:tc>
          <w:tcPr>
            <w:tcW w:w="1970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</w:tr>
      <w:tr w:rsidR="002D1187" w:rsidRPr="000C5A46" w:rsidTr="00067D97">
        <w:tc>
          <w:tcPr>
            <w:tcW w:w="1970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</w:tr>
      <w:tr w:rsidR="002D1187" w:rsidRPr="000C5A46" w:rsidTr="00067D97">
        <w:tc>
          <w:tcPr>
            <w:tcW w:w="1970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  <w:tc>
          <w:tcPr>
            <w:tcW w:w="1971" w:type="dxa"/>
          </w:tcPr>
          <w:p w:rsidR="002D1187" w:rsidRPr="000C5A46" w:rsidRDefault="002D1187" w:rsidP="00067D97">
            <w:r w:rsidRPr="000C5A46">
              <w:t>Текст</w:t>
            </w:r>
          </w:p>
        </w:tc>
      </w:tr>
    </w:tbl>
    <w:p w:rsidR="002D1187" w:rsidRPr="000C5A46" w:rsidRDefault="002D1187" w:rsidP="002D1187">
      <w:pPr>
        <w:pStyle w:val="a6"/>
        <w:ind w:left="0" w:firstLine="567"/>
        <w:jc w:val="center"/>
      </w:pPr>
    </w:p>
    <w:p w:rsidR="002D1187" w:rsidRPr="000C5A46" w:rsidRDefault="002D1187" w:rsidP="002D1187">
      <w:pPr>
        <w:pStyle w:val="a6"/>
        <w:ind w:left="0" w:firstLine="567"/>
      </w:pPr>
      <w:r w:rsidRPr="000C5A46">
        <w:t xml:space="preserve">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«Цитата» [2].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 xml:space="preserve">. Текст </w:t>
      </w:r>
      <w:proofErr w:type="spellStart"/>
      <w:r w:rsidRPr="000C5A46">
        <w:t>статьи</w:t>
      </w:r>
      <w:proofErr w:type="spellEnd"/>
      <w:r w:rsidRPr="000C5A46">
        <w:t>.</w:t>
      </w:r>
    </w:p>
    <w:p w:rsidR="002D1187" w:rsidRPr="000C5A46" w:rsidRDefault="002D1187" w:rsidP="002D1187">
      <w:pPr>
        <w:pStyle w:val="a6"/>
        <w:ind w:left="0" w:firstLine="567"/>
        <w:jc w:val="center"/>
      </w:pPr>
    </w:p>
    <w:p w:rsidR="002D1187" w:rsidRDefault="002D1187" w:rsidP="002D1187">
      <w:pPr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 xml:space="preserve">Список </w:t>
      </w:r>
      <w:proofErr w:type="spellStart"/>
      <w:r>
        <w:rPr>
          <w:rFonts w:eastAsia="Times New Roman" w:cs="Times New Roman"/>
          <w:b/>
          <w:lang w:eastAsia="ru-RU"/>
        </w:rPr>
        <w:t>литературы</w:t>
      </w:r>
      <w:proofErr w:type="spellEnd"/>
    </w:p>
    <w:p w:rsidR="002D1187" w:rsidRPr="000C5A46" w:rsidRDefault="002D1187" w:rsidP="002D1187">
      <w:pPr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/>
        </w:rPr>
      </w:pPr>
    </w:p>
    <w:p w:rsidR="002D1187" w:rsidRPr="000C5A46" w:rsidRDefault="002D1187" w:rsidP="002D1187">
      <w:pPr>
        <w:numPr>
          <w:ilvl w:val="0"/>
          <w:numId w:val="5"/>
        </w:numPr>
        <w:ind w:left="567" w:hanging="567"/>
        <w:rPr>
          <w:rFonts w:eastAsia="Times New Roman" w:cs="Times New Roman"/>
          <w:lang w:eastAsia="ru-RU"/>
        </w:rPr>
      </w:pPr>
      <w:proofErr w:type="spellStart"/>
      <w:r w:rsidRPr="000C5A46">
        <w:rPr>
          <w:rFonts w:eastAsia="Times New Roman" w:cs="Times New Roman"/>
          <w:lang w:eastAsia="ru-RU"/>
        </w:rPr>
        <w:t>Кондратенков</w:t>
      </w:r>
      <w:proofErr w:type="spellEnd"/>
      <w:r w:rsidRPr="000C5A46">
        <w:rPr>
          <w:rFonts w:eastAsia="Times New Roman" w:cs="Times New Roman"/>
          <w:lang w:eastAsia="ru-RU"/>
        </w:rPr>
        <w:t xml:space="preserve"> Г.С., </w:t>
      </w:r>
      <w:proofErr w:type="spellStart"/>
      <w:r w:rsidRPr="000C5A46">
        <w:rPr>
          <w:rFonts w:eastAsia="Times New Roman" w:cs="Times New Roman"/>
          <w:lang w:eastAsia="ru-RU"/>
        </w:rPr>
        <w:t>Фролов</w:t>
      </w:r>
      <w:proofErr w:type="spellEnd"/>
      <w:r w:rsidRPr="000C5A46">
        <w:rPr>
          <w:rFonts w:eastAsia="Times New Roman" w:cs="Times New Roman"/>
          <w:lang w:eastAsia="ru-RU"/>
        </w:rPr>
        <w:t xml:space="preserve"> А.Ю. </w:t>
      </w:r>
      <w:proofErr w:type="spellStart"/>
      <w:r w:rsidRPr="000C5A46">
        <w:rPr>
          <w:rFonts w:eastAsia="Times New Roman" w:cs="Times New Roman"/>
          <w:lang w:eastAsia="ru-RU"/>
        </w:rPr>
        <w:t>Радиовидение</w:t>
      </w:r>
      <w:proofErr w:type="spellEnd"/>
      <w:r w:rsidRPr="000C5A46">
        <w:rPr>
          <w:rFonts w:eastAsia="Times New Roman" w:cs="Times New Roman"/>
          <w:lang w:eastAsia="ru-RU"/>
        </w:rPr>
        <w:t xml:space="preserve">. </w:t>
      </w:r>
      <w:proofErr w:type="spellStart"/>
      <w:r w:rsidRPr="000C5A46">
        <w:rPr>
          <w:rFonts w:eastAsia="Times New Roman" w:cs="Times New Roman"/>
          <w:lang w:eastAsia="ru-RU"/>
        </w:rPr>
        <w:t>Радиолокационные</w:t>
      </w:r>
      <w:proofErr w:type="spellEnd"/>
      <w:r w:rsidRPr="000C5A46">
        <w:rPr>
          <w:rFonts w:eastAsia="Times New Roman" w:cs="Times New Roman"/>
          <w:lang w:eastAsia="ru-RU"/>
        </w:rPr>
        <w:t xml:space="preserve"> </w:t>
      </w:r>
      <w:proofErr w:type="spellStart"/>
      <w:r w:rsidRPr="000C5A46">
        <w:rPr>
          <w:rFonts w:eastAsia="Times New Roman" w:cs="Times New Roman"/>
          <w:lang w:eastAsia="ru-RU"/>
        </w:rPr>
        <w:t>системы</w:t>
      </w:r>
      <w:proofErr w:type="spellEnd"/>
      <w:r w:rsidRPr="000C5A46">
        <w:rPr>
          <w:rFonts w:eastAsia="Times New Roman" w:cs="Times New Roman"/>
          <w:lang w:eastAsia="ru-RU"/>
        </w:rPr>
        <w:t xml:space="preserve"> </w:t>
      </w:r>
      <w:proofErr w:type="spellStart"/>
      <w:r w:rsidRPr="000C5A46">
        <w:rPr>
          <w:rFonts w:eastAsia="Times New Roman" w:cs="Times New Roman"/>
          <w:lang w:eastAsia="ru-RU"/>
        </w:rPr>
        <w:t>дистанционного</w:t>
      </w:r>
      <w:proofErr w:type="spellEnd"/>
      <w:r w:rsidRPr="000C5A46">
        <w:rPr>
          <w:rFonts w:eastAsia="Times New Roman" w:cs="Times New Roman"/>
          <w:lang w:eastAsia="ru-RU"/>
        </w:rPr>
        <w:t xml:space="preserve"> </w:t>
      </w:r>
      <w:proofErr w:type="spellStart"/>
      <w:r w:rsidRPr="000C5A46">
        <w:rPr>
          <w:rFonts w:eastAsia="Times New Roman" w:cs="Times New Roman"/>
          <w:lang w:eastAsia="ru-RU"/>
        </w:rPr>
        <w:t>зондирования</w:t>
      </w:r>
      <w:proofErr w:type="spellEnd"/>
      <w:r w:rsidRPr="000C5A46">
        <w:rPr>
          <w:rFonts w:eastAsia="Times New Roman" w:cs="Times New Roman"/>
          <w:lang w:eastAsia="ru-RU"/>
        </w:rPr>
        <w:t xml:space="preserve"> </w:t>
      </w:r>
      <w:proofErr w:type="spellStart"/>
      <w:r w:rsidRPr="000C5A46">
        <w:rPr>
          <w:rFonts w:eastAsia="Times New Roman" w:cs="Times New Roman"/>
          <w:lang w:eastAsia="ru-RU"/>
        </w:rPr>
        <w:t>Земли</w:t>
      </w:r>
      <w:proofErr w:type="spellEnd"/>
      <w:r w:rsidRPr="000C5A46">
        <w:rPr>
          <w:rFonts w:eastAsia="Times New Roman" w:cs="Times New Roman"/>
          <w:lang w:eastAsia="ru-RU"/>
        </w:rPr>
        <w:t xml:space="preserve">. </w:t>
      </w:r>
      <w:proofErr w:type="spellStart"/>
      <w:r w:rsidRPr="000C5A46">
        <w:rPr>
          <w:rFonts w:eastAsia="Times New Roman" w:cs="Times New Roman"/>
          <w:lang w:eastAsia="ru-RU"/>
        </w:rPr>
        <w:t>Учеб</w:t>
      </w:r>
      <w:proofErr w:type="spellEnd"/>
      <w:r w:rsidRPr="000C5A46">
        <w:rPr>
          <w:rFonts w:eastAsia="Times New Roman" w:cs="Times New Roman"/>
          <w:lang w:eastAsia="ru-RU"/>
        </w:rPr>
        <w:t xml:space="preserve">. </w:t>
      </w:r>
      <w:proofErr w:type="spellStart"/>
      <w:r w:rsidRPr="000C5A46">
        <w:rPr>
          <w:rFonts w:eastAsia="Times New Roman" w:cs="Times New Roman"/>
          <w:lang w:eastAsia="ru-RU"/>
        </w:rPr>
        <w:t>пособие</w:t>
      </w:r>
      <w:proofErr w:type="spellEnd"/>
      <w:r w:rsidRPr="000C5A46">
        <w:rPr>
          <w:rFonts w:eastAsia="Times New Roman" w:cs="Times New Roman"/>
          <w:lang w:eastAsia="ru-RU"/>
        </w:rPr>
        <w:t xml:space="preserve"> для </w:t>
      </w:r>
      <w:proofErr w:type="spellStart"/>
      <w:r w:rsidRPr="000C5A46">
        <w:rPr>
          <w:rFonts w:eastAsia="Times New Roman" w:cs="Times New Roman"/>
          <w:lang w:eastAsia="ru-RU"/>
        </w:rPr>
        <w:t>вузов</w:t>
      </w:r>
      <w:proofErr w:type="spellEnd"/>
      <w:r w:rsidRPr="000C5A46">
        <w:rPr>
          <w:rFonts w:eastAsia="Times New Roman" w:cs="Times New Roman"/>
          <w:lang w:eastAsia="ru-RU"/>
        </w:rPr>
        <w:t xml:space="preserve"> / </w:t>
      </w:r>
      <w:proofErr w:type="spellStart"/>
      <w:r w:rsidRPr="000C5A46">
        <w:rPr>
          <w:rFonts w:eastAsia="Times New Roman" w:cs="Times New Roman"/>
          <w:lang w:eastAsia="ru-RU"/>
        </w:rPr>
        <w:t>Под</w:t>
      </w:r>
      <w:proofErr w:type="spellEnd"/>
      <w:r w:rsidRPr="000C5A46">
        <w:rPr>
          <w:rFonts w:eastAsia="Times New Roman" w:cs="Times New Roman"/>
          <w:lang w:eastAsia="ru-RU"/>
        </w:rPr>
        <w:t xml:space="preserve"> ред. Г.С. </w:t>
      </w:r>
      <w:proofErr w:type="spellStart"/>
      <w:r w:rsidRPr="000C5A46">
        <w:rPr>
          <w:rFonts w:eastAsia="Times New Roman" w:cs="Times New Roman"/>
          <w:lang w:eastAsia="ru-RU"/>
        </w:rPr>
        <w:t>Кондратенкова</w:t>
      </w:r>
      <w:proofErr w:type="spellEnd"/>
      <w:r w:rsidRPr="000C5A46">
        <w:rPr>
          <w:rFonts w:eastAsia="Times New Roman" w:cs="Times New Roman"/>
          <w:lang w:eastAsia="ru-RU"/>
        </w:rPr>
        <w:t>. — М.: «</w:t>
      </w:r>
      <w:proofErr w:type="spellStart"/>
      <w:r w:rsidRPr="000C5A46">
        <w:rPr>
          <w:rFonts w:eastAsia="Times New Roman" w:cs="Times New Roman"/>
          <w:lang w:eastAsia="ru-RU"/>
        </w:rPr>
        <w:t>Радиотехника</w:t>
      </w:r>
      <w:proofErr w:type="spellEnd"/>
      <w:r w:rsidRPr="000C5A46">
        <w:rPr>
          <w:rFonts w:eastAsia="Times New Roman" w:cs="Times New Roman"/>
          <w:lang w:eastAsia="ru-RU"/>
        </w:rPr>
        <w:t>», 2005. — 368 с.</w:t>
      </w:r>
    </w:p>
    <w:p w:rsidR="002D1187" w:rsidRPr="000C5A46" w:rsidRDefault="002D1187" w:rsidP="002D1187">
      <w:pPr>
        <w:numPr>
          <w:ilvl w:val="0"/>
          <w:numId w:val="5"/>
        </w:numPr>
        <w:ind w:left="567" w:hanging="567"/>
        <w:rPr>
          <w:rFonts w:eastAsia="Times New Roman" w:cs="Times New Roman"/>
          <w:lang w:eastAsia="ru-RU"/>
        </w:rPr>
      </w:pPr>
      <w:proofErr w:type="spellStart"/>
      <w:r w:rsidRPr="000C5A46">
        <w:rPr>
          <w:rFonts w:eastAsia="Times New Roman" w:cs="Times New Roman"/>
          <w:lang w:eastAsia="ru-RU"/>
        </w:rPr>
        <w:t>Сешнс</w:t>
      </w:r>
      <w:proofErr w:type="spellEnd"/>
      <w:r w:rsidRPr="000C5A46">
        <w:rPr>
          <w:rFonts w:eastAsia="Times New Roman" w:cs="Times New Roman"/>
          <w:lang w:eastAsia="ru-RU"/>
        </w:rPr>
        <w:t xml:space="preserve"> Р., </w:t>
      </w:r>
      <w:proofErr w:type="spellStart"/>
      <w:r w:rsidRPr="000C5A46">
        <w:rPr>
          <w:rFonts w:eastAsia="Times New Roman" w:cs="Times New Roman"/>
          <w:lang w:eastAsia="ru-RU"/>
        </w:rPr>
        <w:t>Сравнение</w:t>
      </w:r>
      <w:proofErr w:type="spellEnd"/>
      <w:r w:rsidRPr="000C5A46">
        <w:rPr>
          <w:rFonts w:eastAsia="Times New Roman" w:cs="Times New Roman"/>
          <w:lang w:eastAsia="ru-RU"/>
        </w:rPr>
        <w:t xml:space="preserve"> </w:t>
      </w:r>
      <w:proofErr w:type="spellStart"/>
      <w:r w:rsidRPr="000C5A46">
        <w:rPr>
          <w:rFonts w:eastAsia="Times New Roman" w:cs="Times New Roman"/>
          <w:lang w:eastAsia="ru-RU"/>
        </w:rPr>
        <w:t>четырех</w:t>
      </w:r>
      <w:proofErr w:type="spellEnd"/>
      <w:r w:rsidRPr="000C5A46">
        <w:rPr>
          <w:rFonts w:eastAsia="Times New Roman" w:cs="Times New Roman"/>
          <w:lang w:eastAsia="ru-RU"/>
        </w:rPr>
        <w:t xml:space="preserve"> </w:t>
      </w:r>
      <w:proofErr w:type="spellStart"/>
      <w:r w:rsidRPr="000C5A46">
        <w:rPr>
          <w:rFonts w:eastAsia="Times New Roman" w:cs="Times New Roman"/>
          <w:lang w:eastAsia="ru-RU"/>
        </w:rPr>
        <w:t>ведущих</w:t>
      </w:r>
      <w:proofErr w:type="spellEnd"/>
      <w:r w:rsidRPr="000C5A46">
        <w:rPr>
          <w:rFonts w:eastAsia="Times New Roman" w:cs="Times New Roman"/>
          <w:lang w:eastAsia="ru-RU"/>
        </w:rPr>
        <w:t xml:space="preserve"> </w:t>
      </w:r>
      <w:proofErr w:type="spellStart"/>
      <w:r w:rsidRPr="000C5A46">
        <w:rPr>
          <w:rFonts w:eastAsia="Times New Roman" w:cs="Times New Roman"/>
          <w:lang w:eastAsia="ru-RU"/>
        </w:rPr>
        <w:t>методологий</w:t>
      </w:r>
      <w:proofErr w:type="spellEnd"/>
      <w:r w:rsidRPr="000C5A46">
        <w:rPr>
          <w:rFonts w:eastAsia="Times New Roman" w:cs="Times New Roman"/>
          <w:lang w:eastAsia="ru-RU"/>
        </w:rPr>
        <w:t xml:space="preserve"> </w:t>
      </w:r>
      <w:proofErr w:type="spellStart"/>
      <w:r w:rsidRPr="000C5A46">
        <w:rPr>
          <w:rFonts w:eastAsia="Times New Roman" w:cs="Times New Roman"/>
          <w:lang w:eastAsia="ru-RU"/>
        </w:rPr>
        <w:t>построения</w:t>
      </w:r>
      <w:proofErr w:type="spellEnd"/>
      <w:r w:rsidRPr="000C5A46">
        <w:rPr>
          <w:rFonts w:eastAsia="Times New Roman" w:cs="Times New Roman"/>
          <w:lang w:eastAsia="ru-RU"/>
        </w:rPr>
        <w:t xml:space="preserve"> </w:t>
      </w:r>
      <w:proofErr w:type="spellStart"/>
      <w:r w:rsidRPr="000C5A46">
        <w:rPr>
          <w:rFonts w:eastAsia="Times New Roman" w:cs="Times New Roman"/>
          <w:lang w:eastAsia="ru-RU"/>
        </w:rPr>
        <w:t>архитектуры</w:t>
      </w:r>
      <w:proofErr w:type="spellEnd"/>
      <w:r w:rsidRPr="000C5A46">
        <w:rPr>
          <w:rFonts w:eastAsia="Times New Roman" w:cs="Times New Roman"/>
          <w:lang w:eastAsia="ru-RU"/>
        </w:rPr>
        <w:t xml:space="preserve"> </w:t>
      </w:r>
      <w:proofErr w:type="spellStart"/>
      <w:r w:rsidRPr="000C5A46">
        <w:rPr>
          <w:rFonts w:eastAsia="Times New Roman" w:cs="Times New Roman"/>
          <w:lang w:eastAsia="ru-RU"/>
        </w:rPr>
        <w:t>предприятия</w:t>
      </w:r>
      <w:proofErr w:type="spellEnd"/>
      <w:r w:rsidRPr="000C5A46">
        <w:rPr>
          <w:rFonts w:eastAsia="Times New Roman" w:cs="Times New Roman"/>
          <w:lang w:eastAsia="ru-RU"/>
        </w:rPr>
        <w:t xml:space="preserve">, </w:t>
      </w:r>
      <w:proofErr w:type="spellStart"/>
      <w:r w:rsidRPr="000C5A46">
        <w:rPr>
          <w:rFonts w:eastAsia="Times New Roman" w:cs="Times New Roman"/>
          <w:lang w:eastAsia="ru-RU"/>
        </w:rPr>
        <w:t>ObjectWatch</w:t>
      </w:r>
      <w:proofErr w:type="spellEnd"/>
      <w:r w:rsidRPr="000C5A46">
        <w:rPr>
          <w:rFonts w:eastAsia="Times New Roman" w:cs="Times New Roman"/>
          <w:lang w:eastAsia="ru-RU"/>
        </w:rPr>
        <w:t xml:space="preserve">, </w:t>
      </w:r>
      <w:proofErr w:type="spellStart"/>
      <w:r w:rsidRPr="000C5A46">
        <w:rPr>
          <w:rFonts w:eastAsia="Times New Roman" w:cs="Times New Roman"/>
          <w:lang w:eastAsia="ru-RU"/>
        </w:rPr>
        <w:t>Inc</w:t>
      </w:r>
      <w:proofErr w:type="spellEnd"/>
      <w:r w:rsidRPr="000C5A46">
        <w:rPr>
          <w:rFonts w:eastAsia="Times New Roman" w:cs="Times New Roman"/>
          <w:lang w:eastAsia="ru-RU"/>
        </w:rPr>
        <w:t>. 2007 — [</w:t>
      </w:r>
      <w:proofErr w:type="spellStart"/>
      <w:r w:rsidRPr="000C5A46">
        <w:rPr>
          <w:rFonts w:eastAsia="Times New Roman" w:cs="Times New Roman"/>
          <w:lang w:eastAsia="ru-RU"/>
        </w:rPr>
        <w:t>Электронный</w:t>
      </w:r>
      <w:proofErr w:type="spellEnd"/>
      <w:r w:rsidRPr="000C5A46">
        <w:rPr>
          <w:rFonts w:eastAsia="Times New Roman" w:cs="Times New Roman"/>
          <w:lang w:eastAsia="ru-RU"/>
        </w:rPr>
        <w:t xml:space="preserve"> ресурс] — Режим </w:t>
      </w:r>
      <w:proofErr w:type="spellStart"/>
      <w:r w:rsidRPr="000C5A46">
        <w:rPr>
          <w:rFonts w:eastAsia="Times New Roman" w:cs="Times New Roman"/>
          <w:lang w:eastAsia="ru-RU"/>
        </w:rPr>
        <w:t>доступа</w:t>
      </w:r>
      <w:proofErr w:type="spellEnd"/>
      <w:r w:rsidRPr="000C5A46">
        <w:rPr>
          <w:rFonts w:eastAsia="Times New Roman" w:cs="Times New Roman"/>
          <w:lang w:eastAsia="ru-RU"/>
        </w:rPr>
        <w:t xml:space="preserve">. — URL: </w:t>
      </w:r>
      <w:r w:rsidRPr="000C5A46">
        <w:rPr>
          <w:rFonts w:eastAsia="Times New Roman" w:cs="Times New Roman"/>
          <w:u w:val="single"/>
          <w:lang w:eastAsia="ru-RU"/>
        </w:rPr>
        <w:t>http://msdn.microsoft.com/ru-ru/library/ ee914379.aspx</w:t>
      </w:r>
      <w:r w:rsidRPr="000C5A46">
        <w:rPr>
          <w:rFonts w:eastAsia="Times New Roman" w:cs="Times New Roman"/>
          <w:lang w:eastAsia="ru-RU"/>
        </w:rPr>
        <w:t xml:space="preserve"> (дата </w:t>
      </w:r>
      <w:proofErr w:type="spellStart"/>
      <w:r w:rsidRPr="000C5A46">
        <w:rPr>
          <w:rFonts w:eastAsia="Times New Roman" w:cs="Times New Roman"/>
          <w:lang w:eastAsia="ru-RU"/>
        </w:rPr>
        <w:t>обращения</w:t>
      </w:r>
      <w:proofErr w:type="spellEnd"/>
      <w:r w:rsidRPr="000C5A46">
        <w:rPr>
          <w:rFonts w:eastAsia="Times New Roman" w:cs="Times New Roman"/>
          <w:lang w:eastAsia="ru-RU"/>
        </w:rPr>
        <w:t xml:space="preserve"> 01.09.2012)</w:t>
      </w:r>
    </w:p>
    <w:p w:rsidR="002D1187" w:rsidRPr="000C5A46" w:rsidRDefault="002D1187" w:rsidP="002D1187">
      <w:pPr>
        <w:numPr>
          <w:ilvl w:val="0"/>
          <w:numId w:val="5"/>
        </w:numPr>
        <w:ind w:left="567" w:hanging="567"/>
        <w:rPr>
          <w:rFonts w:eastAsia="Times New Roman" w:cs="Times New Roman"/>
          <w:lang w:eastAsia="ru-RU"/>
        </w:rPr>
      </w:pPr>
      <w:proofErr w:type="spellStart"/>
      <w:r w:rsidRPr="000C5A46">
        <w:rPr>
          <w:rFonts w:eastAsia="Times New Roman" w:cs="Times New Roman"/>
          <w:lang w:val="en-US" w:eastAsia="ru-RU"/>
        </w:rPr>
        <w:t>Nozawa</w:t>
      </w:r>
      <w:proofErr w:type="spellEnd"/>
      <w:r w:rsidRPr="000C5A46">
        <w:rPr>
          <w:rFonts w:eastAsia="Times New Roman" w:cs="Times New Roman"/>
          <w:lang w:val="en-US" w:eastAsia="ru-RU"/>
        </w:rPr>
        <w:t>, B. </w:t>
      </w:r>
      <w:proofErr w:type="spellStart"/>
      <w:r w:rsidRPr="000C5A46">
        <w:rPr>
          <w:rFonts w:eastAsia="Times New Roman" w:cs="Times New Roman"/>
          <w:lang w:val="en-US" w:eastAsia="ru-RU"/>
        </w:rPr>
        <w:t>Blankleider</w:t>
      </w:r>
      <w:proofErr w:type="spellEnd"/>
      <w:r w:rsidRPr="000C5A46">
        <w:rPr>
          <w:rFonts w:eastAsia="Times New Roman" w:cs="Times New Roman"/>
          <w:lang w:val="en-US" w:eastAsia="ru-RU"/>
        </w:rPr>
        <w:t xml:space="preserve">. </w:t>
      </w:r>
      <w:proofErr w:type="spellStart"/>
      <w:r w:rsidRPr="000C5A46">
        <w:rPr>
          <w:rFonts w:eastAsia="Times New Roman" w:cs="Times New Roman"/>
          <w:lang w:val="en-US" w:eastAsia="ru-RU"/>
        </w:rPr>
        <w:t>Electroproduction</w:t>
      </w:r>
      <w:proofErr w:type="spellEnd"/>
      <w:r w:rsidRPr="000C5A46">
        <w:rPr>
          <w:rFonts w:eastAsia="Times New Roman" w:cs="Times New Roman"/>
          <w:lang w:val="en-US" w:eastAsia="ru-RU"/>
        </w:rPr>
        <w:t xml:space="preserve"> </w:t>
      </w:r>
      <w:proofErr w:type="gramStart"/>
      <w:r w:rsidRPr="000C5A46">
        <w:rPr>
          <w:rFonts w:eastAsia="Times New Roman" w:cs="Times New Roman"/>
          <w:lang w:val="en-US" w:eastAsia="ru-RU"/>
        </w:rPr>
        <w:t>Of</w:t>
      </w:r>
      <w:proofErr w:type="gramEnd"/>
      <w:r w:rsidRPr="000C5A46">
        <w:rPr>
          <w:rFonts w:eastAsia="Times New Roman" w:cs="Times New Roman"/>
          <w:lang w:val="en-US" w:eastAsia="ru-RU"/>
        </w:rPr>
        <w:t xml:space="preserve"> </w:t>
      </w:r>
      <w:proofErr w:type="spellStart"/>
      <w:r w:rsidRPr="000C5A46">
        <w:rPr>
          <w:rFonts w:eastAsia="Times New Roman" w:cs="Times New Roman"/>
          <w:lang w:val="en-US" w:eastAsia="ru-RU"/>
        </w:rPr>
        <w:t>Pions</w:t>
      </w:r>
      <w:proofErr w:type="spellEnd"/>
      <w:r w:rsidRPr="000C5A46">
        <w:rPr>
          <w:rFonts w:eastAsia="Times New Roman" w:cs="Times New Roman"/>
          <w:lang w:val="en-US" w:eastAsia="ru-RU"/>
        </w:rPr>
        <w:t xml:space="preserve"> On The Nucleon. 2: Polarization Observables /</w:t>
      </w:r>
      <w:proofErr w:type="spellStart"/>
      <w:r w:rsidRPr="000C5A46">
        <w:rPr>
          <w:rFonts w:eastAsia="Times New Roman" w:cs="Times New Roman"/>
          <w:lang w:val="en-US" w:eastAsia="ru-RU"/>
        </w:rPr>
        <w:t>Nozawa</w:t>
      </w:r>
      <w:proofErr w:type="spellEnd"/>
      <w:r w:rsidRPr="000C5A46">
        <w:rPr>
          <w:rFonts w:eastAsia="Times New Roman" w:cs="Times New Roman"/>
          <w:lang w:val="en-US" w:eastAsia="ru-RU"/>
        </w:rPr>
        <w:t xml:space="preserve"> S., </w:t>
      </w:r>
      <w:proofErr w:type="spellStart"/>
      <w:r w:rsidRPr="000C5A46">
        <w:rPr>
          <w:rFonts w:eastAsia="Times New Roman" w:cs="Times New Roman"/>
          <w:lang w:val="en-US" w:eastAsia="ru-RU"/>
        </w:rPr>
        <w:t>Blankleider</w:t>
      </w:r>
      <w:proofErr w:type="spellEnd"/>
      <w:r w:rsidRPr="000C5A46">
        <w:rPr>
          <w:rFonts w:eastAsia="Times New Roman" w:cs="Times New Roman"/>
          <w:lang w:val="en-US" w:eastAsia="ru-RU"/>
        </w:rPr>
        <w:t xml:space="preserve"> B. </w:t>
      </w:r>
      <w:r w:rsidRPr="000C5A46">
        <w:rPr>
          <w:rFonts w:eastAsia="Times New Roman" w:cs="Times New Roman"/>
          <w:lang w:eastAsia="ru-RU"/>
        </w:rPr>
        <w:t>и</w:t>
      </w:r>
      <w:r w:rsidRPr="000C5A46">
        <w:rPr>
          <w:rFonts w:eastAsia="Times New Roman" w:cs="Times New Roman"/>
          <w:lang w:val="en-US" w:eastAsia="ru-RU"/>
        </w:rPr>
        <w:t xml:space="preserve"> Lee. T.-S.H. // </w:t>
      </w:r>
      <w:proofErr w:type="spellStart"/>
      <w:r w:rsidRPr="000C5A46">
        <w:rPr>
          <w:rFonts w:eastAsia="Times New Roman" w:cs="Times New Roman"/>
          <w:lang w:val="en-US" w:eastAsia="ru-RU"/>
        </w:rPr>
        <w:t>Nucl</w:t>
      </w:r>
      <w:proofErr w:type="spellEnd"/>
      <w:r w:rsidRPr="000C5A46">
        <w:rPr>
          <w:rFonts w:eastAsia="Times New Roman" w:cs="Times New Roman"/>
          <w:lang w:val="en-US" w:eastAsia="ru-RU"/>
        </w:rPr>
        <w:t xml:space="preserve">. </w:t>
      </w:r>
      <w:proofErr w:type="spellStart"/>
      <w:r w:rsidRPr="000C5A46">
        <w:rPr>
          <w:rFonts w:eastAsia="Times New Roman" w:cs="Times New Roman"/>
          <w:lang w:eastAsia="ru-RU"/>
        </w:rPr>
        <w:t>Phys</w:t>
      </w:r>
      <w:proofErr w:type="spellEnd"/>
      <w:r w:rsidRPr="000C5A46">
        <w:rPr>
          <w:rFonts w:eastAsia="Times New Roman" w:cs="Times New Roman"/>
          <w:lang w:eastAsia="ru-RU"/>
        </w:rPr>
        <w:t>. — 1990. — A 513. — 459 p.</w:t>
      </w:r>
    </w:p>
    <w:p w:rsidR="002D1187" w:rsidRPr="000C5A46" w:rsidRDefault="002D1187" w:rsidP="002D1187">
      <w:pPr>
        <w:ind w:left="567"/>
        <w:rPr>
          <w:rFonts w:eastAsia="Times New Roman" w:cs="Times New Roman"/>
          <w:lang w:eastAsia="ru-RU"/>
        </w:rPr>
      </w:pPr>
    </w:p>
    <w:p w:rsidR="002D1187" w:rsidRPr="002D1187" w:rsidRDefault="002D1187" w:rsidP="002D1187">
      <w:pPr>
        <w:ind w:firstLine="708"/>
        <w:rPr>
          <w:lang w:val="ru-RU"/>
        </w:rPr>
      </w:pPr>
    </w:p>
    <w:sectPr w:rsidR="002D1187" w:rsidRPr="002D1187" w:rsidSect="002D1187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C5D51"/>
    <w:multiLevelType w:val="hybridMultilevel"/>
    <w:tmpl w:val="883843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F5E8D"/>
    <w:multiLevelType w:val="hybridMultilevel"/>
    <w:tmpl w:val="C89C93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C0610"/>
    <w:multiLevelType w:val="hybridMultilevel"/>
    <w:tmpl w:val="C70483C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381265B"/>
    <w:multiLevelType w:val="hybridMultilevel"/>
    <w:tmpl w:val="7A3006AE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6B160D5"/>
    <w:multiLevelType w:val="hybridMultilevel"/>
    <w:tmpl w:val="312CC924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7410DB"/>
    <w:multiLevelType w:val="hybridMultilevel"/>
    <w:tmpl w:val="BDE0ED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418DC"/>
    <w:multiLevelType w:val="multilevel"/>
    <w:tmpl w:val="05F6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0733F2"/>
    <w:multiLevelType w:val="hybridMultilevel"/>
    <w:tmpl w:val="F51CB4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2D1187"/>
    <w:rsid w:val="00052345"/>
    <w:rsid w:val="00113176"/>
    <w:rsid w:val="002D1187"/>
    <w:rsid w:val="00482029"/>
    <w:rsid w:val="005C1095"/>
    <w:rsid w:val="00654005"/>
    <w:rsid w:val="007101CF"/>
    <w:rsid w:val="00813D39"/>
    <w:rsid w:val="00987244"/>
    <w:rsid w:val="00AB7F00"/>
    <w:rsid w:val="00B33D0E"/>
    <w:rsid w:val="00B51206"/>
    <w:rsid w:val="00B6514B"/>
    <w:rsid w:val="00D50483"/>
    <w:rsid w:val="00FB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05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540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54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40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54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5400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3">
    <w:name w:val="Title"/>
    <w:basedOn w:val="a"/>
    <w:next w:val="a"/>
    <w:link w:val="a4"/>
    <w:uiPriority w:val="10"/>
    <w:qFormat/>
    <w:rsid w:val="006540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4">
    <w:name w:val="Название Знак"/>
    <w:basedOn w:val="a0"/>
    <w:link w:val="a3"/>
    <w:uiPriority w:val="10"/>
    <w:rsid w:val="006540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styleId="a5">
    <w:name w:val="Strong"/>
    <w:basedOn w:val="a0"/>
    <w:uiPriority w:val="22"/>
    <w:qFormat/>
    <w:rsid w:val="00654005"/>
    <w:rPr>
      <w:b/>
      <w:bCs/>
    </w:rPr>
  </w:style>
  <w:style w:type="paragraph" w:styleId="a6">
    <w:name w:val="List Paragraph"/>
    <w:basedOn w:val="a"/>
    <w:uiPriority w:val="34"/>
    <w:qFormat/>
    <w:rsid w:val="00654005"/>
    <w:pPr>
      <w:ind w:left="720"/>
      <w:contextualSpacing/>
    </w:pPr>
    <w:rPr>
      <w:rFonts w:eastAsia="Times New Roman" w:cs="Times New Roman"/>
    </w:rPr>
  </w:style>
  <w:style w:type="paragraph" w:customStyle="1" w:styleId="a7">
    <w:name w:val="Маша"/>
    <w:qFormat/>
    <w:rsid w:val="00654005"/>
    <w:pPr>
      <w:ind w:firstLine="709"/>
      <w:jc w:val="center"/>
    </w:pPr>
    <w:rPr>
      <w:rFonts w:eastAsia="Times New Roman" w:cs="Times New Roman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540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54005"/>
    <w:rPr>
      <w:rFonts w:ascii="Times New Roman" w:hAnsi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2D118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D118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D1187"/>
    <w:pPr>
      <w:spacing w:line="240" w:lineRule="auto"/>
    </w:pPr>
    <w:rPr>
      <w:rFonts w:eastAsia="Times New Roman" w:cs="Times New Roman"/>
      <w:lang w:val="ru-RU" w:eastAsia="ru-RU"/>
    </w:rPr>
  </w:style>
  <w:style w:type="character" w:customStyle="1" w:styleId="ad">
    <w:name w:val="Основной текст с отступом Знак"/>
    <w:basedOn w:val="a0"/>
    <w:link w:val="ac"/>
    <w:rsid w:val="002D118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2D1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1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hyperlink" Target="mailto:org_com_ctt@ukr.ne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4143</Words>
  <Characters>2363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Яросалв</dc:creator>
  <cp:keywords/>
  <dc:description/>
  <cp:lastModifiedBy>Яросалв</cp:lastModifiedBy>
  <cp:revision>6</cp:revision>
  <dcterms:created xsi:type="dcterms:W3CDTF">2015-05-13T08:01:00Z</dcterms:created>
  <dcterms:modified xsi:type="dcterms:W3CDTF">2015-06-11T11:03:00Z</dcterms:modified>
</cp:coreProperties>
</file>