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33AE8802" w14:textId="77777777" w:rsidR="00DC508F" w:rsidRDefault="00DC508F" w:rsidP="00DC508F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DC508F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ПРОБЛЕМЫ РАЗВИТИЯ ТЕХНИЧЕСКОГО ПОТЕНЦИАЛА </w:t>
      </w:r>
    </w:p>
    <w:p w14:paraId="607BC6CA" w14:textId="49A48F77" w:rsidR="003A36FD" w:rsidRDefault="00DC508F" w:rsidP="00DC508F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DC508F">
        <w:rPr>
          <w:rStyle w:val="a5"/>
          <w:rFonts w:ascii="Times New Roman" w:hAnsi="Times New Roman"/>
          <w:b/>
          <w:caps/>
          <w:color w:val="002060"/>
          <w:sz w:val="28"/>
        </w:rPr>
        <w:t>И НАПРАВЛЕНИЯ ЕГО ПОВЫШЕНИЯ</w:t>
      </w:r>
    </w:p>
    <w:p w14:paraId="19A08C22" w14:textId="77777777" w:rsidR="0018373A" w:rsidRDefault="0018373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03C5806A" w:rsidR="00A94654" w:rsidRDefault="003A36F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065379">
        <w:rPr>
          <w:rFonts w:ascii="Times New Roman" w:hAnsi="Times New Roman"/>
          <w:b/>
          <w:sz w:val="24"/>
          <w:szCs w:val="24"/>
        </w:rPr>
        <w:t xml:space="preserve"> </w:t>
      </w:r>
      <w:r w:rsidR="00DC508F">
        <w:rPr>
          <w:rFonts w:ascii="Times New Roman" w:hAnsi="Times New Roman"/>
          <w:b/>
          <w:sz w:val="24"/>
          <w:szCs w:val="24"/>
        </w:rPr>
        <w:t>января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DC508F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DC508F">
        <w:rPr>
          <w:rFonts w:ascii="Times New Roman" w:hAnsi="Times New Roman"/>
          <w:b/>
          <w:sz w:val="24"/>
          <w:szCs w:val="24"/>
        </w:rPr>
        <w:t>Оренбург</w:t>
      </w:r>
      <w:bookmarkStart w:id="0" w:name="_GoBack"/>
      <w:bookmarkEnd w:id="0"/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0FA30301" w:rsidR="006F2FAD" w:rsidRPr="004E7240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4E7240">
        <w:rPr>
          <w:rFonts w:ascii="Times New Roman" w:hAnsi="Times New Roman"/>
          <w:sz w:val="18"/>
          <w:szCs w:val="24"/>
        </w:rPr>
        <w:t>Шифр конференции: МНПК-</w:t>
      </w:r>
      <w:r w:rsidR="006175E0" w:rsidRPr="004E7240">
        <w:rPr>
          <w:rFonts w:ascii="Times New Roman" w:hAnsi="Times New Roman"/>
          <w:sz w:val="18"/>
          <w:szCs w:val="24"/>
        </w:rPr>
        <w:t>ТТ-</w:t>
      </w:r>
      <w:r w:rsidR="00DC508F">
        <w:rPr>
          <w:rFonts w:ascii="Times New Roman" w:hAnsi="Times New Roman"/>
          <w:sz w:val="18"/>
          <w:szCs w:val="24"/>
        </w:rPr>
        <w:t>43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17F121B9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3A36FD">
        <w:rPr>
          <w:rFonts w:ascii="Times New Roman" w:hAnsi="Times New Roman"/>
          <w:b/>
          <w:sz w:val="20"/>
          <w:szCs w:val="20"/>
          <w:u w:val="single"/>
        </w:rPr>
        <w:t>23</w:t>
      </w:r>
      <w:r w:rsidR="000653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DC508F">
        <w:rPr>
          <w:rFonts w:ascii="Times New Roman" w:hAnsi="Times New Roman"/>
          <w:b/>
          <w:sz w:val="20"/>
          <w:szCs w:val="20"/>
          <w:u w:val="single"/>
        </w:rPr>
        <w:t>января 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3495960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</w:t>
      </w:r>
      <w:r w:rsidR="006175E0">
        <w:rPr>
          <w:rFonts w:ascii="Times New Roman" w:hAnsi="Times New Roman"/>
          <w:sz w:val="20"/>
          <w:szCs w:val="20"/>
        </w:rPr>
        <w:t>-ТТ-</w:t>
      </w:r>
      <w:r w:rsidR="00065379">
        <w:rPr>
          <w:rFonts w:ascii="Times New Roman" w:hAnsi="Times New Roman"/>
          <w:sz w:val="20"/>
          <w:szCs w:val="20"/>
        </w:rPr>
        <w:t>4</w:t>
      </w:r>
      <w:r w:rsidR="00DC508F">
        <w:rPr>
          <w:rFonts w:ascii="Times New Roman" w:hAnsi="Times New Roman"/>
          <w:sz w:val="20"/>
          <w:szCs w:val="20"/>
        </w:rPr>
        <w:t>3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21C4DD8D" w:rsidR="00AE7B96" w:rsidRPr="00064079" w:rsidRDefault="00AE7B96" w:rsidP="0065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6175E0">
              <w:rPr>
                <w:rFonts w:ascii="Times New Roman" w:hAnsi="Times New Roman"/>
                <w:b/>
                <w:sz w:val="18"/>
                <w:szCs w:val="18"/>
              </w:rPr>
              <w:t>ТТ-</w:t>
            </w:r>
            <w:r w:rsidR="00DC508F">
              <w:rPr>
                <w:rFonts w:ascii="Times New Roman" w:hAnsi="Times New Roman"/>
                <w:b/>
                <w:sz w:val="18"/>
                <w:szCs w:val="18"/>
              </w:rPr>
              <w:t>43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3297484B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1.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Инженерная геометрия и компьютерная графика.</w:t>
            </w:r>
          </w:p>
          <w:p w14:paraId="70BD4022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2.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Машиностроение и машиноведение.</w:t>
            </w:r>
          </w:p>
          <w:p w14:paraId="27523EDB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3.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 xml:space="preserve">Процессы и машины </w:t>
            </w:r>
            <w:proofErr w:type="spellStart"/>
            <w:r w:rsidRPr="006175E0">
              <w:rPr>
                <w:rFonts w:ascii="Times New Roman" w:hAnsi="Times New Roman"/>
                <w:sz w:val="16"/>
                <w:szCs w:val="16"/>
              </w:rPr>
              <w:t>агроинженерных</w:t>
            </w:r>
            <w:proofErr w:type="spellEnd"/>
            <w:r w:rsidRPr="006175E0">
              <w:rPr>
                <w:rFonts w:ascii="Times New Roman" w:hAnsi="Times New Roman"/>
                <w:sz w:val="16"/>
                <w:szCs w:val="16"/>
              </w:rPr>
              <w:t xml:space="preserve"> систем.</w:t>
            </w:r>
          </w:p>
          <w:p w14:paraId="19421D9F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4.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Авиационная и ракетно-космическая техника.</w:t>
            </w:r>
          </w:p>
          <w:p w14:paraId="187709DF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5.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Электроника, электротехника, информатика, вычислительная техника и управление.</w:t>
            </w:r>
          </w:p>
          <w:p w14:paraId="29C270D4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6.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Приборостроение, радиотехника и информационно-измерительные приборы и системы.</w:t>
            </w:r>
          </w:p>
          <w:p w14:paraId="236F2D10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7.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Металлургия и материаловедение.</w:t>
            </w:r>
          </w:p>
          <w:p w14:paraId="51001954" w14:textId="7B20938E" w:rsidR="002E294B" w:rsidRPr="00064079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8.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99923" w14:textId="77777777" w:rsidR="006175E0" w:rsidRDefault="006175E0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0B1E3216" w:rsidR="00AE7B96" w:rsidRPr="00064079" w:rsidRDefault="00DC508F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6B1F112C" w:rsidR="00A82904" w:rsidRPr="00064079" w:rsidRDefault="00234026" w:rsidP="0023402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 w:rsidR="00DC50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11.01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.201</w:t>
      </w:r>
      <w:r w:rsidR="00DC50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</w:t>
      </w:r>
      <w:r w:rsidR="00DC508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9. 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2D897" w14:textId="77777777" w:rsidR="00B03725" w:rsidRDefault="00B03725" w:rsidP="009D4EA3">
      <w:pPr>
        <w:spacing w:after="0" w:line="240" w:lineRule="auto"/>
      </w:pPr>
      <w:r>
        <w:separator/>
      </w:r>
    </w:p>
  </w:endnote>
  <w:endnote w:type="continuationSeparator" w:id="0">
    <w:p w14:paraId="2A1B39FD" w14:textId="77777777" w:rsidR="00B03725" w:rsidRDefault="00B03725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88959" w14:textId="77777777" w:rsidR="00B03725" w:rsidRDefault="00B03725" w:rsidP="009D4EA3">
      <w:pPr>
        <w:spacing w:after="0" w:line="240" w:lineRule="auto"/>
      </w:pPr>
      <w:r>
        <w:separator/>
      </w:r>
    </w:p>
  </w:footnote>
  <w:footnote w:type="continuationSeparator" w:id="0">
    <w:p w14:paraId="6DDD9E7F" w14:textId="77777777" w:rsidR="00B03725" w:rsidRDefault="00B03725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53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1B95"/>
    <w:rsid w:val="00222720"/>
    <w:rsid w:val="00223540"/>
    <w:rsid w:val="00234026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36FD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4E7240"/>
    <w:rsid w:val="00501765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85C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2172"/>
    <w:rsid w:val="005E754A"/>
    <w:rsid w:val="005F2E9C"/>
    <w:rsid w:val="005F3B80"/>
    <w:rsid w:val="006110D2"/>
    <w:rsid w:val="00614718"/>
    <w:rsid w:val="006175E0"/>
    <w:rsid w:val="00623C40"/>
    <w:rsid w:val="00627720"/>
    <w:rsid w:val="00637751"/>
    <w:rsid w:val="00642F8C"/>
    <w:rsid w:val="00651888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4921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051E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84D0A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3725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4182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240D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508F"/>
    <w:rsid w:val="00DC6C8D"/>
    <w:rsid w:val="00DE2C07"/>
    <w:rsid w:val="00DE4747"/>
    <w:rsid w:val="00DE4885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3A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E764F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06A6F-C4AF-431D-81BF-8AAC9672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7347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2018-11-29T15:33:00Z</dcterms:created>
  <dcterms:modified xsi:type="dcterms:W3CDTF">2018-11-29T15:33:00Z</dcterms:modified>
</cp:coreProperties>
</file>